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16D" w:rsidRDefault="0089116D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17 сентября 2015 г. N 38897</w:t>
      </w:r>
    </w:p>
    <w:p w:rsidR="0089116D" w:rsidRDefault="008911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89116D" w:rsidRDefault="0089116D">
      <w:pPr>
        <w:pStyle w:val="ConsPlusTitle"/>
        <w:jc w:val="center"/>
      </w:pPr>
    </w:p>
    <w:p w:rsidR="0089116D" w:rsidRDefault="0089116D">
      <w:pPr>
        <w:pStyle w:val="ConsPlusTitle"/>
        <w:jc w:val="center"/>
      </w:pPr>
      <w:r>
        <w:t>ПРИКАЗ</w:t>
      </w:r>
    </w:p>
    <w:p w:rsidR="0089116D" w:rsidRDefault="0089116D">
      <w:pPr>
        <w:pStyle w:val="ConsPlusTitle"/>
        <w:jc w:val="center"/>
      </w:pPr>
      <w:r>
        <w:t>от 30 июля 2015 г. N 527н</w:t>
      </w:r>
    </w:p>
    <w:p w:rsidR="0089116D" w:rsidRDefault="0089116D">
      <w:pPr>
        <w:pStyle w:val="ConsPlusTitle"/>
        <w:jc w:val="center"/>
      </w:pPr>
    </w:p>
    <w:p w:rsidR="0089116D" w:rsidRDefault="0089116D">
      <w:pPr>
        <w:pStyle w:val="ConsPlusTitle"/>
        <w:jc w:val="center"/>
      </w:pPr>
      <w:r>
        <w:t>ОБ УТВЕРЖДЕНИИ ПОРЯДКА</w:t>
      </w:r>
    </w:p>
    <w:p w:rsidR="0089116D" w:rsidRDefault="0089116D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89116D" w:rsidRDefault="0089116D">
      <w:pPr>
        <w:pStyle w:val="ConsPlusTitle"/>
        <w:jc w:val="center"/>
      </w:pPr>
      <w:r>
        <w:t>И ПРЕДОСТАВЛЯЕМЫХ УСЛУГ В СФЕРЕ ТРУДА, ЗАНЯТОСТИ</w:t>
      </w:r>
    </w:p>
    <w:p w:rsidR="0089116D" w:rsidRDefault="0089116D">
      <w:pPr>
        <w:pStyle w:val="ConsPlusTitle"/>
        <w:jc w:val="center"/>
      </w:pPr>
      <w:r>
        <w:t>И СОЦИАЛЬНОЙ ЗАЩИТЫ НАСЕЛЕНИЯ, А ТАКЖЕ ОКАЗАНИЯ</w:t>
      </w:r>
    </w:p>
    <w:p w:rsidR="0089116D" w:rsidRDefault="0089116D">
      <w:pPr>
        <w:pStyle w:val="ConsPlusTitle"/>
        <w:jc w:val="center"/>
      </w:pPr>
      <w:r>
        <w:t>ИМ ПРИ ЭТОМ НЕОБХОДИМОЙ ПОМОЩИ</w:t>
      </w: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частью 2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2001, N 33, ст. 3426; 2004, N 35, ст. 3607; 2014, N 49, ст. 6928) приказываю: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2016 года.</w:t>
      </w: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jc w:val="right"/>
      </w:pPr>
      <w:r>
        <w:t>Министр</w:t>
      </w:r>
    </w:p>
    <w:p w:rsidR="0089116D" w:rsidRDefault="0089116D">
      <w:pPr>
        <w:pStyle w:val="ConsPlusNormal"/>
        <w:jc w:val="right"/>
      </w:pPr>
      <w:r>
        <w:t>М.А.ТОПИЛИН</w:t>
      </w: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jc w:val="right"/>
        <w:outlineLvl w:val="0"/>
      </w:pPr>
      <w:r>
        <w:t>Утвержден</w:t>
      </w:r>
    </w:p>
    <w:p w:rsidR="0089116D" w:rsidRDefault="0089116D">
      <w:pPr>
        <w:pStyle w:val="ConsPlusNormal"/>
        <w:jc w:val="right"/>
      </w:pPr>
      <w:r>
        <w:t>приказом Министерства</w:t>
      </w:r>
    </w:p>
    <w:p w:rsidR="0089116D" w:rsidRDefault="0089116D">
      <w:pPr>
        <w:pStyle w:val="ConsPlusNormal"/>
        <w:jc w:val="right"/>
      </w:pPr>
      <w:r>
        <w:t>труда и социальной защиты</w:t>
      </w:r>
    </w:p>
    <w:p w:rsidR="0089116D" w:rsidRDefault="0089116D">
      <w:pPr>
        <w:pStyle w:val="ConsPlusNormal"/>
        <w:jc w:val="right"/>
      </w:pPr>
      <w:r>
        <w:t>Российской Федерации</w:t>
      </w:r>
    </w:p>
    <w:p w:rsidR="0089116D" w:rsidRDefault="0089116D">
      <w:pPr>
        <w:pStyle w:val="ConsPlusNormal"/>
        <w:jc w:val="right"/>
      </w:pPr>
      <w:r>
        <w:t>от 30 июля 2015 г. N 527н</w:t>
      </w: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Title"/>
        <w:jc w:val="center"/>
      </w:pPr>
      <w:bookmarkStart w:id="1" w:name="P32"/>
      <w:bookmarkEnd w:id="1"/>
      <w:r>
        <w:t>ПОРЯДОК</w:t>
      </w:r>
    </w:p>
    <w:p w:rsidR="0089116D" w:rsidRDefault="0089116D">
      <w:pPr>
        <w:pStyle w:val="ConsPlusTitle"/>
        <w:jc w:val="center"/>
      </w:pPr>
      <w:r>
        <w:t>ОБЕСПЕЧЕНИЯ УСЛОВИЙ ДОСТУПНОСТИ ДЛЯ ИНВАЛИДОВ ОБЪЕКТОВ</w:t>
      </w:r>
    </w:p>
    <w:p w:rsidR="0089116D" w:rsidRDefault="0089116D">
      <w:pPr>
        <w:pStyle w:val="ConsPlusTitle"/>
        <w:jc w:val="center"/>
      </w:pPr>
      <w:r>
        <w:t>И ПРЕДОСТАВЛЯЕМЫХ УСЛУГ В СФЕРЕ ТРУДА, ЗАНЯТОСТИ</w:t>
      </w:r>
    </w:p>
    <w:p w:rsidR="0089116D" w:rsidRDefault="0089116D">
      <w:pPr>
        <w:pStyle w:val="ConsPlusTitle"/>
        <w:jc w:val="center"/>
      </w:pPr>
      <w:r>
        <w:t>И СОЦИАЛЬНОЙ ЗАЩИТЫ НАСЕЛЕНИЯ, А ТАКЖЕ ОКАЗАНИЯ</w:t>
      </w:r>
    </w:p>
    <w:p w:rsidR="0089116D" w:rsidRDefault="0089116D">
      <w:pPr>
        <w:pStyle w:val="ConsPlusTitle"/>
        <w:jc w:val="center"/>
      </w:pPr>
      <w:r>
        <w:t>ИМ ПРИ ЭТОМ НЕОБХОДИМОЙ ПОМОЩИ</w:t>
      </w: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ind w:firstLine="540"/>
        <w:jc w:val="both"/>
      </w:pPr>
      <w:r>
        <w:t>1. Настоящий Порядок определяет правила обеспечения условий доступности для инвалидов объектов (помещения, здания и иные сооружения) (далее - объекты), используемых для предоставления услуг в сфере труда, занятости и социальной защиты населения, а также оказания им при этом необходимой помощи.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2. Обеспечение условий доступности для инвалидов объектов осуществляется органами службы занятости и организациями социального обслуживания в субъектах Российской Федерации, органами государственной власти субъектов Российской Федерации в области социальной защиты населения, государственными инспекциями труда, федеральными учреждениями медико-социальной экспертизы, государственными унитарными протезно-ортопедическими </w:t>
      </w:r>
      <w:r>
        <w:lastRenderedPageBreak/>
        <w:t>предприятиями, учреждениями социального обслуживания, образования и науки, находящимися в ведении Министерства труда и социальной защиты Российской Федерации, территориальными органами Пенсионного фонда Российской Федерации, территориальными органами Фонда социального страхования Российской Федерации и подведомственными ему организациями, предоставляющими услуги в рамках осуществления деятельности в сфере труда, занятости и социальной защиты населения (далее - услуги) и оказывающими необходимую помощь инвалидам в преодолении барьеров, препятствующих получению этих услуг (использованию объектов) наравне с другими лицами (далее - органы и организации, предоставляющие услуги в сфере труда, занятости и социальной защиты).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3. Руководители органов и организаций, предоставляющих услуги в сфере труда, занятости и социальной защиты, в пределах установленных полномочий организуют инструктирование или обучение специалистов, работающих с инвалидами,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4. Руководителями органов и организаций, предоставляющих услуги в сфере труда, занятости и социальной защиты,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а) возможность беспрепятственного входа в объекты и выхода из них;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</w:t>
      </w:r>
      <w:proofErr w:type="spellStart"/>
      <w:r>
        <w:t>ассистивных</w:t>
      </w:r>
      <w:proofErr w:type="spellEnd"/>
      <w:r>
        <w:t xml:space="preserve"> и вспомогательных технологий, а также сменного кресла-коляски;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утвержденных </w:t>
      </w:r>
      <w:hyperlink r:id="rId5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22 июня 2015 г. N 386н (зарегистрирован Министерством юстиции Российской Федерации 21 июля 2015 г., регистрационный N 38115).</w:t>
      </w:r>
    </w:p>
    <w:p w:rsidR="0089116D" w:rsidRDefault="0089116D">
      <w:pPr>
        <w:pStyle w:val="ConsPlusNormal"/>
        <w:spacing w:before="220"/>
        <w:ind w:firstLine="540"/>
        <w:jc w:val="both"/>
      </w:pPr>
      <w:bookmarkStart w:id="2" w:name="P49"/>
      <w:bookmarkEnd w:id="2"/>
      <w:r>
        <w:t>5. Руководителями органов и организаций, предоставляющих услуги в сфере труда, занятости и социальной защиты, обеспечивается создание инвалидам следующих условий доступности услуг в соответствии с требованиями, установленными законодательными и иными нормативными правовыми актами: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а)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</w:t>
      </w:r>
      <w:r>
        <w:lastRenderedPageBreak/>
        <w:t>получения услуги документов, о совершении ими других необходимых для получения услуги действий;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б) 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в) оказание работниками органов и организаций, предоставляющих услуги в сфере труда, занятости и социальной защиты, иной необходимой инвалидам помощи в преодолении барьеров, мешающих получению ими услуг наравне с другими лицами;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г) наличие копий документов, объявлений, инструкций о порядке предоставления услуги (в том числе, на информационном стенде), выполненных рельефно-точечным шрифтом Брайля и на контрастном фоне, а также </w:t>
      </w:r>
      <w:proofErr w:type="spellStart"/>
      <w:r>
        <w:t>аудиоконтура</w:t>
      </w:r>
      <w:proofErr w:type="spellEnd"/>
      <w:r>
        <w:t xml:space="preserve"> в регистратуре.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6. Кроме условий доступности услуг, предусмотренных </w:t>
      </w:r>
      <w:hyperlink w:anchor="P49" w:history="1">
        <w:r>
          <w:rPr>
            <w:color w:val="0000FF"/>
          </w:rPr>
          <w:t>пунктом 5</w:t>
        </w:r>
      </w:hyperlink>
      <w:r>
        <w:t xml:space="preserve"> настоящего Порядка, органами и организациями, предоставляющими услуги в сфере труда, занятости и социальной защиты, обеспечивается: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а) при предоставлении государственной услуги по проведению медико-социальной экспертизы: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размещение помещений, в которых предоставляется государственная услуга, преимущественно на нижних этажах зданий;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предоставление услуги в отдельных кабинетах;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предоставление инвалидам возможности направить заявление в электронном виде;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другие условия обеспечения доступности, предусмотренные Административным </w:t>
      </w:r>
      <w:hyperlink r:id="rId6" w:history="1">
        <w:r>
          <w:rPr>
            <w:color w:val="0000FF"/>
          </w:rPr>
          <w:t>регламентом</w:t>
        </w:r>
      </w:hyperlink>
      <w:r>
        <w:t xml:space="preserve"> по представлению государственной услуги по проведению медико-социальной экспертизы, утвержденным приказом Министерства труда и социальной защиты Российской Федерации от 29 января 2014 г. N 59н (зарегистрирован Министерством юстиции Российской Федерации 2 июля 2014 г., регистрационный N 32943);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б) при предоставлении государственной услуги по обеспечению инвалидов техническими средствами реабилитации и (или) реабилитационными услугами, протезно-ортопедическими изделиями: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осуществление приема документов на получение технического средства реабилитации в специально оборудованном помещении Фонда социального страхования Российской Федерации (органа исполнительной власти субъекта Российской Федерации по месту жительства инвалида, уполномоченного на осуществление переданных полномочий по обеспечению инвалидов техническими средствами реабилитации);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обеспечение возможности подачи заявления и документов (содержащихся в них сведений), необходимых для выдачи технического средства реабилитации (изделия):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- в форме электронного документа;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- в многофункциональный центр предоставления государственных и муниципальных услуг;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другие условия доступности государственной услуги, предусмотренные </w:t>
      </w:r>
      <w:hyperlink r:id="rId7" w:history="1">
        <w:r>
          <w:rPr>
            <w:color w:val="0000FF"/>
          </w:rPr>
          <w:t>Правилами</w:t>
        </w:r>
      </w:hyperlink>
      <w:r>
        <w:t xml:space="preserve"> обеспечения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изделиями, утвержденными постановлением Правительства Российской Федерации от 7 апреля 2008 г. N 240 </w:t>
      </w:r>
      <w:r>
        <w:lastRenderedPageBreak/>
        <w:t>(Собрание законодательства Российской Федерации 2008, N 15, ст. 1550; 2011, N 16, ст. 2994; 2012, N 17, ст. 1992; N 37, ст. 5002; 2013, N 13, ст. 1559; N 22, ст. 2809; N 40, ст. 5076; 2014, N 44, ст. 6070);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в) при оказании содействия инвалидам в трудоустройстве органами исполнительной власти субъектов Российской Федерации, органами (учреждениями), предоставляющими услуги в сфере занятости, и работодателями обеспечивается: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привлечение представителей общественных организаций инвалидов к разработке мероприятий по профессиональной ориентации, профессиональному обучению инвалида в соответствии с заключением федерального учреждения медико-социальной экспертизы о рекомендуемом характере и условиях труда;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содействие в производственной адаптации инвалида, включая приспособление к условиям профессиональной среды, к содержанию и режиму профессиональной деятельности, уровню производственных нагрузок;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оснащение (оборудование) специальных рабочих мест для инвалидов, в том числе создаваемых в рамках региональных программ содействия занятости граждан, особо нуждающихся в социальной защите и испытывающих трудности в поиске работы, в соответствии с основными </w:t>
      </w:r>
      <w:hyperlink r:id="rId8" w:history="1">
        <w:r>
          <w:rPr>
            <w:color w:val="0000FF"/>
          </w:rPr>
          <w:t>требованиями</w:t>
        </w:r>
      </w:hyperlink>
      <w:r>
        <w:t xml:space="preserve"> к оснащению (оборудованию) специальных рабочих мест для трудоустройства инвалидов с учетом нарушенных функций и ограничений их жизнедеятельности, утвержденными приказом Министерства труда и социальной защиты Российской Федерации от 19 ноября 2013 г. N 685н (зарегистрирован Министерством юстиции Российской Федерации 2 апреля 2014 г., регистрационный N 31801);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выполнение квоты для приема на работу инвалидов в соответствии со </w:t>
      </w:r>
      <w:hyperlink r:id="rId9" w:history="1">
        <w:r>
          <w:rPr>
            <w:color w:val="0000FF"/>
          </w:rPr>
          <w:t>статьей 21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2013, N 27, ст. 3475; 2014, N 49, ст. 6928), законодательством субъекта Российской Федерации;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создание инвалидам необходимых условий труда в соответствии с Гигиеническими </w:t>
      </w:r>
      <w:hyperlink r:id="rId10" w:history="1">
        <w:r>
          <w:rPr>
            <w:color w:val="0000FF"/>
          </w:rPr>
          <w:t>требованиями</w:t>
        </w:r>
      </w:hyperlink>
      <w:r>
        <w:t xml:space="preserve"> к условиям труда инвалидов (Санитарные правила СП 2.2.9.2510-09), утвержденными постановлением Главного государственного санитарного врача Российской Федерации от 18 мая 2009 г. N 30 (зарегистрировано Министерством юстиции Российской Федерации 9 июня 2009 г., регистрационный N 14036), а также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инвалида.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г) при предоставлении социальных услуг в организациях социального обслуживания инвалидам обеспечивается: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оборудование на прилегающих к объекту территориях мест для парковки автотранспортных средств инвалидов;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содействие со стороны поставщиков социальных услуг в прохождении медико-социальной экспертизы;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предоставление бесплатно в доступной форме с учетом стойких расстройств функций организма инвалидов информации об их правах и обязанностях, видах социальных услуг, сроках, порядке и условиях доступности их предоставления;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включение условий доступности предоставляемых социальных услуг, необходимых инвалиду с учетом ограничений жизнедеятельности, в индивидуальную программу предоставления социальных услуг, разрабатываемую по </w:t>
      </w:r>
      <w:hyperlink r:id="rId11" w:history="1">
        <w:r>
          <w:rPr>
            <w:color w:val="0000FF"/>
          </w:rPr>
          <w:t>форме</w:t>
        </w:r>
      </w:hyperlink>
      <w:r>
        <w:t xml:space="preserve">, утвержденной приказом Министерства труда и социальной защиты Российской Федерации от 10 ноября 2014 г. N 874н "О примерной форме договора о предоставлении социальных услуг, а также о форме индивидуальной программы предоставления социальных услуг" (зарегистрирован Министерством юстиции Российской </w:t>
      </w:r>
      <w:r>
        <w:lastRenderedPageBreak/>
        <w:t>Федерации 26 декабря 2014 г., регистрационный N 35441);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сопровождение получателя социальной услуги при передвижении по территории организации социального обслуживания, а также при пользовании услугами, предоставляемыми такой организацией.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7. Органами и организациями, предоставляющими услуги в сфере труда, занятости и социальной защиты, осуществляются меры по обеспечению проектирования, строительства и приемки с 1 июля 2016 года вновь вводимых в эксплуатацию, а также прошедших капитальный ремонт, реконструкцию, модернизацию объектов, в которых осуществляется предоставление услуг, а также по обеспечению закупки с 1 июля 2016 года транспортных средств для обслуживания населения с соблюдением требований к их доступности для инвалидов, установленных </w:t>
      </w:r>
      <w:hyperlink r:id="rId12" w:history="1">
        <w:r>
          <w:rPr>
            <w:color w:val="0000FF"/>
          </w:rPr>
          <w:t>статьей 15</w:t>
        </w:r>
      </w:hyperlink>
      <w:r>
        <w:t xml:space="preserve"> Федерального закона от 24 ноября 1995 г. N 181-ФЗ "О социальной защите инвалидов в Российской Федерации", а также норм и правил, предусмотренных </w:t>
      </w:r>
      <w:hyperlink r:id="rId13" w:history="1">
        <w:r>
          <w:rPr>
            <w:color w:val="0000FF"/>
          </w:rPr>
          <w:t>пунктом 41</w:t>
        </w:r>
      </w:hyperlink>
      <w:r>
        <w:t xml:space="preserve">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утвержденного постановлением Правительства Российской Федерации от 26 декабря 2014 г. N 1521 (Собрание законодательства Российской Федерации, 2015, N 2, ст. 465).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8. Органы и организации, предоставляющие услуги в сфере труда, занятости и социальной защиты в арендуемых для предоставления услуг объектах, которые невозможно полностью приспособить с учетом потребностей инвалидов, принимают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9. Органы и организации, предоставляющие услуги в сфере труда, занятости и социальной защиты, в целях определения мер по поэтапному повышению уровня доступности для инвалидов объектов и предоставляемых услуг проводят обследование данных объектов и предоставляемых услуг, по результатам которого составляется паспорт доступности для инвалидов объекта и услуг (далее - обследование и паспортизация, Паспорт доступности соответственно).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10. Паспорт доступности должен содержать следующие разделы: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а) краткая характеристика объекта и предоставляемых на нем услуг;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б) оценка соответствия уровня доступности для инвалидов объекта и имеющихся недостатков в обеспечении условий его доступности для инвалидов, с использованием показателей, предусмотренных </w:t>
      </w:r>
      <w:hyperlink w:anchor="P88" w:history="1">
        <w:r>
          <w:rPr>
            <w:color w:val="0000FF"/>
          </w:rPr>
          <w:t>пунктом 13</w:t>
        </w:r>
      </w:hyperlink>
      <w:r>
        <w:t xml:space="preserve"> настоящего Порядка;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в) оценка соответствия уровня доступности для инвалидов предоставляемых услуг и имеющихся недостатков в обеспечении условий их доступности для инвалидов, с использованием показателей, предусмотренных </w:t>
      </w:r>
      <w:hyperlink w:anchor="P88" w:history="1">
        <w:r>
          <w:rPr>
            <w:color w:val="0000FF"/>
          </w:rPr>
          <w:t>пунктом 13</w:t>
        </w:r>
      </w:hyperlink>
      <w:r>
        <w:t xml:space="preserve"> настоящего Порядка;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г) 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законодательства Российской Федерации.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11. Для проведения обследования и паспортизации приказом руководителя органа или организации, предоставляющих услуги в сфере труда, занятости и социальной защиты, создается комиссия по проведению обследования и паспортизации объекта и предоставляемых на нем услуг (далее - Комиссия), утверждается ее состав, план-график проведения обследования и паспортизации, а также организуется работа Комиссии.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12. В состав Комиссии включаются (по согласованию) представители общественных </w:t>
      </w:r>
      <w:r>
        <w:lastRenderedPageBreak/>
        <w:t>объединений инвалидов, осуществляющих свою деятельность на территории поселения, муниципального района, городского округа, где расположен объект, на котором планируется проведение обследования и паспортизации.</w:t>
      </w:r>
    </w:p>
    <w:p w:rsidR="0089116D" w:rsidRDefault="0089116D">
      <w:pPr>
        <w:pStyle w:val="ConsPlusNormal"/>
        <w:spacing w:before="220"/>
        <w:ind w:firstLine="540"/>
        <w:jc w:val="both"/>
      </w:pPr>
      <w:bookmarkStart w:id="3" w:name="P88"/>
      <w:bookmarkEnd w:id="3"/>
      <w:r>
        <w:t>13. Оценка соответствия уровня обеспечения доступности для инвалидов объектов и услуг осуществляется с использованием следующих показателей доступности для инвалидов объектов и предоставляемых услуг в сфере труда, занятости и социальной защиты населения: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а) удельный вес введенных с 1 июля 2016 года в эксплуатацию объектов социальной, инженерной и транспортной инфраструктуры в сфере труда, занятости и социальной защиты населения, в которых предоставляются услуги населению, а также используемых для перевозки населения транспортных средств, соответствующих требованиям доступности для инвалидов объектов и услуг, от общего количества вновь вводимых объектов и используемых для перевозки населения транспортных средств;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б) удельный вес существующих объектов, которые в результате проведения после 1 июля 2016 года на них капитального ремонта, реконструкции, модернизации полностью соответствуют требованиям доступности для инвалидов объектов и услуг, от общего количества объектов, прошедших капитальный ремонт, реконструкцию, модернизацию;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в) удельный вес существующих объектов, на которых до проведения капитального ремонта или реконструкции обеспечивается доступ инвалидов к месту предоставления услуги, предоставление необходимых услуг в дистанционном режиме, предоставление, когда это возможно, необходимых услуг по месту жительства инвалида, от общего количества объектов, на которых в настоящее время невозможно полностью обеспечить доступность с учетом потребностей инвалидов;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г) удельный вес объектов, на которых обеспечиваются условия индивидуальной мобильности инвалидов и возможность для самостоятельного их передвижения по объекту, от общей численности объектов, на которых инвалидам предоставляются услуги, в том числе на которых имеются: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выделенные стоянки автотранспортных средств для инвалидов;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сменные кресла-коляски;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адаптированные лифты;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поручни;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пандусы;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подъемные платформы (аппарели);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раздвижные двери;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доступные входные группы;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доступные санитарно-гигиенические помещения;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достаточная ширина дверных проемов в стенах, лестничных маршей, площадок;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д) удельный вес объектов, на которых обеспечено сопровождение инвалидов, имеющих стойкие расстройства функции зрения и самостоятельного передвижения, и оказание им помощи от общей численности объектов, на которых инвалидам предоставляются услуги;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е) удельный вес объектов, на которых обеспечено дублирование необходимой для </w:t>
      </w:r>
      <w:r>
        <w:lastRenderedPageBreak/>
        <w:t>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фоне, от общего количества предоставляемых услуг;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ж) удельный вес услуг, предоставляемых с использованием русского жестового языка, с допуском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, от общего количества предоставляемых услуг;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з) удельный вес главных бюро медико-социальной экспертизы, оборудованных системой управления электронной очередью от общего числа главных бюро медико-социальной экспертизы;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и) удельный вес главных бюро медико-социальной экспертизы, оснащенных специальным диагностическим оборудованием с учетом потребностей инвалидов, в общей численности главных бюро медико-социальной экспертизы;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к) доля инвалидов, обеспеченных техническими средствами реабилитации (услугами) в соответствии с федеральным </w:t>
      </w:r>
      <w:hyperlink r:id="rId14" w:history="1">
        <w:r>
          <w:rPr>
            <w:color w:val="0000FF"/>
          </w:rPr>
          <w:t>перечнем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утвержденным распоряжением Правительства Российской Федерации от 30 декабря 2005 г. N 2347-р (Собрание законодательства Российской Федерации, 2006, N 4, ст. 453; 2010, N 47, ст. 6186; 2013, N 12, ст. 1319; 2014, N 38, ст. 5096), в соответствии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, в общей численности инвалидов, имеющих в индивидуальной программе реабилитации или </w:t>
      </w:r>
      <w:proofErr w:type="spellStart"/>
      <w:r>
        <w:t>абилитации</w:t>
      </w:r>
      <w:proofErr w:type="spellEnd"/>
      <w:r>
        <w:t xml:space="preserve"> рекомендации по предоставлению им технических средств реабилитации;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л) удельный вес организаций социального обслуживания, в которых созданы условия их доступности для инвалидов, от общей численности таких организаций;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м) удельный вес организаций социального обслуживания, в которых обеспечено сопровождение инвалидов по территории организации при получении социальных услуг, от общего количества таких организаций;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н) удельный вес объектов органов службы занятости, доступных для инвалидов, в общей численности объектов органов службы занятости;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о) доля инвалидов, трудоустроенных органами службы занятости, в общей численности инвалидов, обратившихся в органы службы занятости с просьбой о трудоустройстве;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п) доля работников, предоставляющих услуги населению, прошедших инструктирование или обучение для работы с инвалидами по вопросам, связанным с обеспечением доступности для инвалидов объектов и услуг в сфере труда, занятости и социальной защиты населения в соответствии с законодательством Российской Федерации и законодательством субъектов Российской Федерации, от общего количества работников, предоставляющих услуги населению;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р) доля работников организаций, на которых административно-распорядительным актом возложено оказание помощи инвалидам при предоставлении им услуг, от общего количества работников, предоставляющих данные услуги населению;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с) удельный вес транспортных средств, соответствующих требованиям по обеспечению их доступности для инвалидов, от общего количества используемых для предоставления услуг населению транспортных средств;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т) удельный вес объектов, на которых предоставляются услуги в сфере труда, занятости и социальной защиты населения, имеющих утвержденный Паспорт доступности, от общего количества таких объектов.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14. По результатам обследования объекта и предоставляемых на нем услуг Комиссией для </w:t>
      </w:r>
      <w:r>
        <w:lastRenderedPageBreak/>
        <w:t xml:space="preserve">включения в Паспорт доступности разрабатываются (с учетом положений об обеспечении "разумного приспособления" </w:t>
      </w:r>
      <w:hyperlink r:id="rId15" w:history="1">
        <w:r>
          <w:rPr>
            <w:color w:val="0000FF"/>
          </w:rPr>
          <w:t>Конвенции</w:t>
        </w:r>
      </w:hyperlink>
      <w:r>
        <w:t xml:space="preserve"> о правах инвалидов от 13 декабря 2006 г. (Собрание законодательства Российской Федерации 2013, N 6, ст. 468)) предложения по принятию управленческих решений, в том числе: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по созданию (с учетом потребностей инвалидов) условий доступности существующего объекта и предоставляемых услуг в соответствии с </w:t>
      </w:r>
      <w:hyperlink r:id="rId16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 в случае невозможности полностью приспособить объект с учетом потребностей инвалидов до его реконструкции или капитального ремонта;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по определению мероприятий, учитываемых в планах развития объекта, в сметах его капитального и текущего ремонта, реконструкции, модернизации, в графиках переоснащения объекта и закупки нового оборудования, в целях повышения уровня его доступности и условий для предоставления на нем услуг с учетом потребностей инвалидов;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по включению в технические задания на разработку проектно-сметной документации по проектированию, строительству, оснащению приспособлениями и оборудованием вновь вводимых в эксплуатацию объектов, на которых предоставляются услуги в сфере труда, занятости и социальной защиты населения, условий, обеспечивающих их полное соответствие требованиям доступности объектов для инвалидов с 1 июля 2016 года.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15. Паспорт доступности, разработанный Комиссией, утверждается руководителем органа или организации, предоставляющих услуги в сфере труда, занятости и социальной защиты населения, и представляется в течение 10 рабочих дней после утверждения: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муниципальными организациями (учреждениями) - в органы местного самоуправления, на территории которого ими осуществляется деятельность;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организациями, предоставляющими услуги, находящимися в ведении органов государственной власти субъектов Российской Федерации - в исполнительные органы государственной власти субъектов Российской Федерации в сфере труда, занятости и социальной защиты населения соответственно;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территориальными органами Пенсионного фонда Российской Федерации, предоставляющими услуги по пенсионному обеспечению, - в Пенсионный фонд Российской Федерации;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территориальными органами Фонда социального страхования Российской Федерации, подведомственными ему организациями - в Фонд социального страхования Российской Федерации;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федеральными государственными учреждениями, государственными унитарными предприятиями и организациями, предоставляющими услуги, - в Министерство труда и социальной защиты Российской Федерации или в Федеральную службу по труду и занятости (в соответствии с подведомственностью).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16. В случае предоставления услуги в арендуемом помещении (здании) или с использованием арендуемого транспортного средства, в состав Комиссии включается представитель собственника арендуемого помещения (здания) или транспортного средства, а в предложениях по повышению уровня доступности объекта учитываются его предложения, которые вытекают из обязанности собственника обеспечивать условия доступности для инвалидов объектов и услуг в соответствии с </w:t>
      </w:r>
      <w:hyperlink r:id="rId17" w:history="1">
        <w:r>
          <w:rPr>
            <w:color w:val="0000FF"/>
          </w:rPr>
          <w:t>частью 4 статьи 15</w:t>
        </w:r>
      </w:hyperlink>
      <w:r>
        <w:t xml:space="preserve"> Федерального закона от 24 ноября 1995 г. N 181-ФЗ "О социальной защите инвалидов в Российской Федерации".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 xml:space="preserve">17. Министерство труда и социальной защиты Российской Федерации, Федеральная служба </w:t>
      </w:r>
      <w:r>
        <w:lastRenderedPageBreak/>
        <w:t xml:space="preserve">по труду и занятости, органы, уполномоченные высшими исполнительными органами государственной власти субъектов Российской Федерации, органы местного самоуправления с использованием показателей, предусмотренных </w:t>
      </w:r>
      <w:hyperlink w:anchor="P88" w:history="1">
        <w:r>
          <w:rPr>
            <w:color w:val="0000FF"/>
          </w:rPr>
          <w:t>пунктом 13</w:t>
        </w:r>
      </w:hyperlink>
      <w:r>
        <w:t xml:space="preserve"> настоящего Порядка, а также на основании представленных паспортов доступности разрабатывают и утверждают планы мероприятий (далее - дорожные карты) по повышению значений показателей доступности для инвалидов объектов и услуг в соответствии с </w:t>
      </w:r>
      <w:hyperlink r:id="rId18" w:history="1">
        <w:r>
          <w:rPr>
            <w:color w:val="0000FF"/>
          </w:rPr>
          <w:t>Правилами</w:t>
        </w:r>
      </w:hyperlink>
      <w:r>
        <w:t xml:space="preserve"> разработки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деятельности, утвержденными постановлением Правительства Российской Федерации от 17 июня 2015 г. N 599 (Собрание законодательства Российской Федерации, 2015, N 26, ст. 3894).</w:t>
      </w:r>
    </w:p>
    <w:p w:rsidR="0089116D" w:rsidRDefault="0089116D">
      <w:pPr>
        <w:pStyle w:val="ConsPlusNormal"/>
        <w:spacing w:before="220"/>
        <w:ind w:firstLine="540"/>
        <w:jc w:val="both"/>
      </w:pPr>
      <w:r>
        <w:t>18. Дорожные карты, разработанные Фондом социального страхования Российской Федерации, Пенсионным фондом Российской Федерации, представляются для утверждения в Министерство труда и социальной защиты Российской Федерации.</w:t>
      </w: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jc w:val="both"/>
      </w:pPr>
    </w:p>
    <w:p w:rsidR="0089116D" w:rsidRDefault="008911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000E" w:rsidRDefault="00C0000E"/>
    <w:sectPr w:rsidR="00C0000E" w:rsidSect="00357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6D"/>
    <w:rsid w:val="0089116D"/>
    <w:rsid w:val="00C0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E4F04-BA6B-4F85-AC46-5A29BF00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1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1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19CFB709C0B22526CC5D6F3220421F2AD98C94097937D39AA5DFD7D958D6E04E671E7F21B0E2D7B6D0A0EBB658B1670DB4ADD28BDA9469GAi6O" TargetMode="External"/><Relationship Id="rId13" Type="http://schemas.openxmlformats.org/officeDocument/2006/relationships/hyperlink" Target="consultantplus://offline/ref=2619CFB709C0B22526CC5D6F3220421F29DF8595097937D39AA5DFD7D958D6E04E671E7F21B0E2D2B9D0A0EBB658B1670DB4ADD28BDA9469GAi6O" TargetMode="External"/><Relationship Id="rId18" Type="http://schemas.openxmlformats.org/officeDocument/2006/relationships/hyperlink" Target="consultantplus://offline/ref=2619CFB709C0B22526CC5D6F3220421F28DE8F950A7937D39AA5DFD7D958D6E04E671E7F21B0E2D6BDD0A0EBB658B1670DB4ADD28BDA9469GAi6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19CFB709C0B22526CC5D6F3220421F28D88B980E7137D39AA5DFD7D958D6E04E671E7F21B0E2D6BED0A0EBB658B1670DB4ADD28BDA9469GAi6O" TargetMode="External"/><Relationship Id="rId12" Type="http://schemas.openxmlformats.org/officeDocument/2006/relationships/hyperlink" Target="consultantplus://offline/ref=2619CFB709C0B22526CC5D6F3220421F28D78999057C37D39AA5DFD7D958D6E04E671E7C24B2E983EE9FA1B7F30BA2660DB4AFD497GDi9O" TargetMode="External"/><Relationship Id="rId17" Type="http://schemas.openxmlformats.org/officeDocument/2006/relationships/hyperlink" Target="consultantplus://offline/ref=2619CFB709C0B22526CC5D6F3220421F28D78999057C37D39AA5DFD7D958D6E04E671E7C27B4E983EE9FA1B7F30BA2660DB4AFD497GDi9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619CFB709C0B22526CC5D6F3220421F28D78999057C37D39AA5DFD7D958D6E04E671E7C27B4E983EE9FA1B7F30BA2660DB4AFD497GDi9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19CFB709C0B22526CC5D6F3220421F2AD98893057C37D39AA5DFD7D958D6E04E671E7F21B0E2D7B6D0A0EBB658B1670DB4ADD28BDA9469GAi6O" TargetMode="External"/><Relationship Id="rId11" Type="http://schemas.openxmlformats.org/officeDocument/2006/relationships/hyperlink" Target="consultantplus://offline/ref=2619CFB709C0B22526CC5D6F3220421F28D88B92047837D39AA5DFD7D958D6E04E671E7F21B0E2DFBAD0A0EBB658B1670DB4ADD28BDA9469GAi6O" TargetMode="External"/><Relationship Id="rId5" Type="http://schemas.openxmlformats.org/officeDocument/2006/relationships/hyperlink" Target="consultantplus://offline/ref=2619CFB709C0B22526CC5D6F3220421F2AD78E94057F37D39AA5DFD7D958D6E05C67467320B6FCD7B9C5F6BAF0G0iCO" TargetMode="External"/><Relationship Id="rId15" Type="http://schemas.openxmlformats.org/officeDocument/2006/relationships/hyperlink" Target="consultantplus://offline/ref=2619CFB709C0B22526CC58603120421F28D888910D726AD992FCD3D5DE5789E549761E7F27AEE2D1A1D9F4B8GFi3O" TargetMode="External"/><Relationship Id="rId10" Type="http://schemas.openxmlformats.org/officeDocument/2006/relationships/hyperlink" Target="consultantplus://offline/ref=2619CFB709C0B22526CC5D6F3220421F29D68E960C7C37D39AA5DFD7D958D6E04E671E7F21B0E2D6BDD0A0EBB658B1670DB4ADD28BDA9469GAi6O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2619CFB709C0B22526CC5D6F3220421F28D78999057C37D39AA5DFD7D958D6E04E671E7C27B2E983EE9FA1B7F30BA2660DB4AFD497GDi9O" TargetMode="External"/><Relationship Id="rId9" Type="http://schemas.openxmlformats.org/officeDocument/2006/relationships/hyperlink" Target="consultantplus://offline/ref=2619CFB709C0B22526CC5D6F3220421F28D78999057C37D39AA5DFD7D958D6E04E671E7F27B1E983EE9FA1B7F30BA2660DB4AFD497GDi9O" TargetMode="External"/><Relationship Id="rId14" Type="http://schemas.openxmlformats.org/officeDocument/2006/relationships/hyperlink" Target="consultantplus://offline/ref=2619CFB709C0B22526CC5D6F3220421F28DB8495097137D39AA5DFD7D958D6E04E671E7F21B0E2D7B8D0A0EBB658B1670DB4ADD28BDA9469GAi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4155</Words>
  <Characters>23689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2021-06-16T14:34:00Z</dcterms:created>
  <dcterms:modified xsi:type="dcterms:W3CDTF">2021-06-16T14:34:00Z</dcterms:modified>
</cp:coreProperties>
</file>