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DF4" w:rsidRDefault="00677DF4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15 августа 2019 г. N 55638</w:t>
      </w:r>
    </w:p>
    <w:p w:rsidR="00677DF4" w:rsidRDefault="00677D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677DF4" w:rsidRDefault="00677DF4">
      <w:pPr>
        <w:pStyle w:val="ConsPlusTitle"/>
        <w:jc w:val="center"/>
      </w:pPr>
    </w:p>
    <w:p w:rsidR="00677DF4" w:rsidRDefault="00677DF4">
      <w:pPr>
        <w:pStyle w:val="ConsPlusTitle"/>
        <w:jc w:val="center"/>
      </w:pPr>
      <w:r>
        <w:t>ПРИКАЗ</w:t>
      </w:r>
    </w:p>
    <w:p w:rsidR="00677DF4" w:rsidRDefault="00677DF4">
      <w:pPr>
        <w:pStyle w:val="ConsPlusTitle"/>
        <w:jc w:val="center"/>
      </w:pPr>
      <w:r>
        <w:t>от 23 июля 2019 г. N 521н</w:t>
      </w:r>
    </w:p>
    <w:p w:rsidR="00677DF4" w:rsidRDefault="00677DF4">
      <w:pPr>
        <w:pStyle w:val="ConsPlusTitle"/>
        <w:jc w:val="center"/>
      </w:pPr>
    </w:p>
    <w:p w:rsidR="00677DF4" w:rsidRDefault="00677DF4">
      <w:pPr>
        <w:pStyle w:val="ConsPlusTitle"/>
        <w:jc w:val="center"/>
      </w:pPr>
      <w:r>
        <w:t>ОБ УТВЕРЖДЕНИИ ПЕРЕЧНЯ</w:t>
      </w:r>
    </w:p>
    <w:p w:rsidR="00677DF4" w:rsidRDefault="00677DF4">
      <w:pPr>
        <w:pStyle w:val="ConsPlusTitle"/>
        <w:jc w:val="center"/>
      </w:pPr>
      <w:r>
        <w:t>ТЕХНИЧЕСКИХ СРЕДСТВ РЕАБИЛИТАЦИИ, ПРОТЕЗОВ</w:t>
      </w:r>
    </w:p>
    <w:p w:rsidR="00677DF4" w:rsidRDefault="00677DF4">
      <w:pPr>
        <w:pStyle w:val="ConsPlusTitle"/>
        <w:jc w:val="center"/>
      </w:pPr>
      <w:r>
        <w:t>И ПРОТЕЗНО-ОРТОПЕДИЧЕСКИХ ИЗДЕЛИЙ, В ОТНОШЕНИИ КОТОРЫХ</w:t>
      </w:r>
    </w:p>
    <w:p w:rsidR="00677DF4" w:rsidRDefault="00677DF4">
      <w:pPr>
        <w:pStyle w:val="ConsPlusTitle"/>
        <w:jc w:val="center"/>
      </w:pPr>
      <w:r>
        <w:t>УПОЛНОМОЧЕННЫМ ОРГАНОМ ПРОВОДИТСЯ МЕДИКО-ТЕХНИЧЕСКАЯ</w:t>
      </w:r>
    </w:p>
    <w:p w:rsidR="00677DF4" w:rsidRDefault="00677DF4">
      <w:pPr>
        <w:pStyle w:val="ConsPlusTitle"/>
        <w:jc w:val="center"/>
      </w:pPr>
      <w:r>
        <w:t>ЭКСПЕРТИЗА ДЛЯ ОПРЕДЕЛЕНИЯ СООТВЕТСТВИЯ ПРИОБРЕТЕННОГО</w:t>
      </w:r>
    </w:p>
    <w:p w:rsidR="00677DF4" w:rsidRDefault="00677DF4">
      <w:pPr>
        <w:pStyle w:val="ConsPlusTitle"/>
        <w:jc w:val="center"/>
      </w:pPr>
      <w:r>
        <w:t>ИНВАЛИДОМ (ВЕТЕРАНОМ) ЗА СОБСТВЕННЫЙ СЧЕТ ТЕХНИЧЕСКОГО</w:t>
      </w:r>
    </w:p>
    <w:p w:rsidR="00677DF4" w:rsidRDefault="00677DF4">
      <w:pPr>
        <w:pStyle w:val="ConsPlusTitle"/>
        <w:jc w:val="center"/>
      </w:pPr>
      <w:r>
        <w:t>СРЕДСТВА РЕАБИЛИТАЦИИ, ПРОТЕЗА И ПРОТЕЗНО-ОРТОПЕДИЧЕСКОГО</w:t>
      </w:r>
    </w:p>
    <w:p w:rsidR="00677DF4" w:rsidRDefault="00677DF4">
      <w:pPr>
        <w:pStyle w:val="ConsPlusTitle"/>
        <w:jc w:val="center"/>
      </w:pPr>
      <w:r>
        <w:t>ИЗДЕЛИЯ ПРЕДОСТАВЛЯЕМЫМ УПОЛНОМОЧЕННЫМ ОРГАНОМ ТЕХНИЧЕСКИМ</w:t>
      </w:r>
    </w:p>
    <w:p w:rsidR="00677DF4" w:rsidRDefault="00677DF4">
      <w:pPr>
        <w:pStyle w:val="ConsPlusTitle"/>
        <w:jc w:val="center"/>
      </w:pPr>
      <w:r>
        <w:t>СРЕДСТВАМ РЕАБИЛИТАЦИИ, ПРОТЕЗАМ И ПРОТЕЗНО-ОРТОПЕДИЧЕСКИМ</w:t>
      </w:r>
    </w:p>
    <w:p w:rsidR="00677DF4" w:rsidRDefault="00677DF4">
      <w:pPr>
        <w:pStyle w:val="ConsPlusTitle"/>
        <w:jc w:val="center"/>
      </w:pPr>
      <w:r>
        <w:t>ИЗДЕЛИЯМ, А ТАКЖЕ ПОДЛЕЖАЩИХ ЗАМЕНЕ ПО ИСТЕЧЕНИИ</w:t>
      </w:r>
    </w:p>
    <w:p w:rsidR="00677DF4" w:rsidRDefault="00677DF4">
      <w:pPr>
        <w:pStyle w:val="ConsPlusTitle"/>
        <w:jc w:val="center"/>
      </w:pPr>
      <w:r>
        <w:t>УСТАНОВЛЕННОГО СРОКА ПОЛЬЗОВАНИЯ, ЕСЛИ НЕОБХОДИМОСТЬ ЗАМЕНЫ</w:t>
      </w:r>
    </w:p>
    <w:p w:rsidR="00677DF4" w:rsidRDefault="00677DF4">
      <w:pPr>
        <w:pStyle w:val="ConsPlusTitle"/>
        <w:jc w:val="center"/>
      </w:pPr>
      <w:r>
        <w:t>ПОДТВЕРЖДЕНА ЗАКЛЮЧЕНИЕМ МЕДИКО-ТЕХНИЧЕСКОЙ ЭКСПЕРТИЗЫ</w:t>
      </w:r>
    </w:p>
    <w:p w:rsidR="00677DF4" w:rsidRDefault="00677DF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77DF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29.04.2020 </w:t>
            </w:r>
            <w:hyperlink r:id="rId4" w:history="1">
              <w:r>
                <w:rPr>
                  <w:color w:val="0000FF"/>
                </w:rPr>
                <w:t>N 227н</w:t>
              </w:r>
            </w:hyperlink>
            <w:r>
              <w:rPr>
                <w:color w:val="392C69"/>
              </w:rPr>
              <w:t>,</w:t>
            </w:r>
          </w:p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05.03.2021 </w:t>
            </w:r>
            <w:hyperlink r:id="rId5" w:history="1">
              <w:r>
                <w:rPr>
                  <w:color w:val="0000FF"/>
                </w:rPr>
                <w:t>N 108н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пунктами 10</w:t>
        </w:r>
      </w:hyperlink>
      <w:r>
        <w:t xml:space="preserve"> и </w:t>
      </w:r>
      <w:hyperlink r:id="rId7" w:history="1">
        <w:r>
          <w:rPr>
            <w:color w:val="0000FF"/>
          </w:rPr>
          <w:t>15(1)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(Собрание законодательства Российской Федерации, 2008, N 15, ст. 1550; 2011, N 16, ст. 2294; 2013, N 13, ст. 1559; N 40, ст. 5076; 2017, N 49, ст. 7451; 2019, N 21, ст. 2567), приказываю:</w:t>
      </w:r>
    </w:p>
    <w:p w:rsidR="00677DF4" w:rsidRDefault="00677DF4">
      <w:pPr>
        <w:pStyle w:val="ConsPlusNormal"/>
        <w:spacing w:before="220"/>
        <w:ind w:firstLine="540"/>
        <w:jc w:val="both"/>
      </w:pPr>
      <w:r>
        <w:t xml:space="preserve">Утвердить </w:t>
      </w:r>
      <w:hyperlink w:anchor="P41" w:history="1">
        <w:r>
          <w:rPr>
            <w:color w:val="0000FF"/>
          </w:rPr>
          <w:t>перечень</w:t>
        </w:r>
      </w:hyperlink>
      <w:r>
        <w:t xml:space="preserve"> технических средств реабилитации, протезов и протезно-ортопедических изделий, в отношении которых уполномоченным органом проводится медико-техническая экспертиза для определения соответствия приобретенного инвалидом (ветераном) за собственный счет технического средства реабилитации, протеза и протезно-ортопедического изделия предоставляемым уполномоченным органом техническим средствам реабилитации, протезам и протезно-ортопедическим изделиям, а также подлежащих замене по истечении установленного срока пользования, если необходимость замены подтверждена заключением медико-технической экспертизы, согласно приложению.</w:t>
      </w: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right"/>
      </w:pPr>
      <w:r>
        <w:t>Министр</w:t>
      </w:r>
    </w:p>
    <w:p w:rsidR="00677DF4" w:rsidRDefault="00677DF4">
      <w:pPr>
        <w:pStyle w:val="ConsPlusNormal"/>
        <w:jc w:val="right"/>
      </w:pPr>
      <w:r>
        <w:t>М.А.ТОПИЛИН</w:t>
      </w: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right"/>
        <w:outlineLvl w:val="0"/>
      </w:pPr>
      <w:r>
        <w:t>Приложение</w:t>
      </w:r>
    </w:p>
    <w:p w:rsidR="00677DF4" w:rsidRDefault="00677DF4">
      <w:pPr>
        <w:pStyle w:val="ConsPlusNormal"/>
        <w:jc w:val="right"/>
      </w:pPr>
      <w:r>
        <w:t>к приказу Министерства труда</w:t>
      </w:r>
    </w:p>
    <w:p w:rsidR="00677DF4" w:rsidRDefault="00677DF4">
      <w:pPr>
        <w:pStyle w:val="ConsPlusNormal"/>
        <w:jc w:val="right"/>
      </w:pPr>
      <w:r>
        <w:t>и социальной защиты</w:t>
      </w:r>
    </w:p>
    <w:p w:rsidR="00677DF4" w:rsidRDefault="00677DF4">
      <w:pPr>
        <w:pStyle w:val="ConsPlusNormal"/>
        <w:jc w:val="right"/>
      </w:pPr>
      <w:r>
        <w:t>Российской Федерации</w:t>
      </w:r>
    </w:p>
    <w:p w:rsidR="00677DF4" w:rsidRDefault="00677DF4">
      <w:pPr>
        <w:pStyle w:val="ConsPlusNormal"/>
        <w:jc w:val="right"/>
      </w:pPr>
      <w:r>
        <w:t>от 23 июля 2019 г. N 521н</w:t>
      </w: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Title"/>
        <w:jc w:val="center"/>
      </w:pPr>
      <w:bookmarkStart w:id="1" w:name="P41"/>
      <w:bookmarkEnd w:id="1"/>
      <w:r>
        <w:t>ПЕРЕЧЕНЬ</w:t>
      </w:r>
    </w:p>
    <w:p w:rsidR="00677DF4" w:rsidRDefault="00677DF4">
      <w:pPr>
        <w:pStyle w:val="ConsPlusTitle"/>
        <w:jc w:val="center"/>
      </w:pPr>
      <w:r>
        <w:t>ТЕХНИЧЕСКИХ СРЕДСТВ РЕАБИЛИТАЦИИ, ПРОТЕЗОВ</w:t>
      </w:r>
    </w:p>
    <w:p w:rsidR="00677DF4" w:rsidRDefault="00677DF4">
      <w:pPr>
        <w:pStyle w:val="ConsPlusTitle"/>
        <w:jc w:val="center"/>
      </w:pPr>
      <w:r>
        <w:t>И ПРОТЕЗНО-ОРТОПЕДИЧЕСКИХ ИЗДЕЛИЙ, В ОТНОШЕНИИ КОТОРЫХ</w:t>
      </w:r>
    </w:p>
    <w:p w:rsidR="00677DF4" w:rsidRDefault="00677DF4">
      <w:pPr>
        <w:pStyle w:val="ConsPlusTitle"/>
        <w:jc w:val="center"/>
      </w:pPr>
      <w:r>
        <w:t>УПОЛНОМОЧЕННЫМ ОРГАНОМ ПРОВОДИТСЯ МЕДИКО-ТЕХНИЧЕСКАЯ</w:t>
      </w:r>
    </w:p>
    <w:p w:rsidR="00677DF4" w:rsidRDefault="00677DF4">
      <w:pPr>
        <w:pStyle w:val="ConsPlusTitle"/>
        <w:jc w:val="center"/>
      </w:pPr>
      <w:r>
        <w:t>ЭКСПЕРТИЗА ДЛЯ ОПРЕДЕЛЕНИЯ СООТВЕТСТВИЯ ПРИОБРЕТЕННОГО</w:t>
      </w:r>
    </w:p>
    <w:p w:rsidR="00677DF4" w:rsidRDefault="00677DF4">
      <w:pPr>
        <w:pStyle w:val="ConsPlusTitle"/>
        <w:jc w:val="center"/>
      </w:pPr>
      <w:r>
        <w:t>ИНВАЛИДОМ (ВЕТЕРАНОМ) ЗА СОБСТВЕННЫЙ СЧЕТ ТЕХНИЧЕСКОГО</w:t>
      </w:r>
    </w:p>
    <w:p w:rsidR="00677DF4" w:rsidRDefault="00677DF4">
      <w:pPr>
        <w:pStyle w:val="ConsPlusTitle"/>
        <w:jc w:val="center"/>
      </w:pPr>
      <w:r>
        <w:t>СРЕДСТВА РЕАБИЛИТАЦИИ, ПРОТЕЗА И ПРОТЕЗНО-ОРТОПЕДИЧЕСКОГО</w:t>
      </w:r>
    </w:p>
    <w:p w:rsidR="00677DF4" w:rsidRDefault="00677DF4">
      <w:pPr>
        <w:pStyle w:val="ConsPlusTitle"/>
        <w:jc w:val="center"/>
      </w:pPr>
      <w:r>
        <w:t>ИЗДЕЛИЯ ПРЕДОСТАВЛЯЕМЫМ УПОЛНОМОЧЕННЫМ ОРГАНОМ ТЕХНИЧЕСКИМ</w:t>
      </w:r>
    </w:p>
    <w:p w:rsidR="00677DF4" w:rsidRDefault="00677DF4">
      <w:pPr>
        <w:pStyle w:val="ConsPlusTitle"/>
        <w:jc w:val="center"/>
      </w:pPr>
      <w:r>
        <w:t>СРЕДСТВАМ РЕАБИЛИТАЦИИ, ПРОТЕЗАМ И ПРОТЕЗНО-ОРТОПЕДИЧЕСКИМ</w:t>
      </w:r>
    </w:p>
    <w:p w:rsidR="00677DF4" w:rsidRDefault="00677DF4">
      <w:pPr>
        <w:pStyle w:val="ConsPlusTitle"/>
        <w:jc w:val="center"/>
      </w:pPr>
      <w:r>
        <w:t>ИЗДЕЛИЯМ, А ТАКЖЕ ПОДЛЕЖАЩИХ ЗАМЕНЕ ПО ИСТЕЧЕНИИ</w:t>
      </w:r>
    </w:p>
    <w:p w:rsidR="00677DF4" w:rsidRDefault="00677DF4">
      <w:pPr>
        <w:pStyle w:val="ConsPlusTitle"/>
        <w:jc w:val="center"/>
      </w:pPr>
      <w:r>
        <w:t>УСТАНОВЛЕННОГО СРОКА ПОЛЬЗОВАНИЯ, ЕСЛИ НЕОБХОДИМОСТЬ ЗАМЕНЫ</w:t>
      </w:r>
    </w:p>
    <w:p w:rsidR="00677DF4" w:rsidRDefault="00677DF4">
      <w:pPr>
        <w:pStyle w:val="ConsPlusTitle"/>
        <w:jc w:val="center"/>
      </w:pPr>
      <w:r>
        <w:t>ПОДТВЕРЖДЕНА ЗАКЛЮЧЕНИЕМ МЕДИКО-ТЕХНИЧЕСКОЙ ЭКСПЕРТИЗЫ</w:t>
      </w:r>
    </w:p>
    <w:p w:rsidR="00677DF4" w:rsidRDefault="00677DF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77DF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29.04.2020 </w:t>
            </w:r>
            <w:hyperlink r:id="rId8" w:history="1">
              <w:r>
                <w:rPr>
                  <w:color w:val="0000FF"/>
                </w:rPr>
                <w:t>N 227н</w:t>
              </w:r>
            </w:hyperlink>
            <w:r>
              <w:rPr>
                <w:color w:val="392C69"/>
              </w:rPr>
              <w:t>,</w:t>
            </w:r>
          </w:p>
          <w:p w:rsidR="00677DF4" w:rsidRDefault="00677DF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05.03.2021 </w:t>
            </w:r>
            <w:hyperlink r:id="rId9" w:history="1">
              <w:r>
                <w:rPr>
                  <w:color w:val="0000FF"/>
                </w:rPr>
                <w:t>N 108н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77DF4" w:rsidRDefault="00677DF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0"/>
        <w:gridCol w:w="2160"/>
        <w:gridCol w:w="4560"/>
      </w:tblGrid>
      <w:tr w:rsidR="00677DF4">
        <w:tc>
          <w:tcPr>
            <w:tcW w:w="2460" w:type="dxa"/>
          </w:tcPr>
          <w:p w:rsidR="00677DF4" w:rsidRDefault="00677DF4">
            <w:pPr>
              <w:pStyle w:val="ConsPlusNormal"/>
              <w:jc w:val="center"/>
            </w:pPr>
            <w:r>
              <w:t xml:space="preserve">Пункт </w:t>
            </w:r>
            <w:hyperlink r:id="rId10" w:history="1">
              <w:r>
                <w:rPr>
                  <w:color w:val="0000FF"/>
                </w:rPr>
                <w:t>раздела</w:t>
              </w:r>
            </w:hyperlink>
            <w:r>
              <w:t xml:space="preserve"> "Технические средства реабилитации" федерального перечня реабилитационных мероприятий, технических средств реабилитации и услуг, предоставляемых инвалиду </w:t>
            </w:r>
            <w:hyperlink w:anchor="P8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60" w:type="dxa"/>
          </w:tcPr>
          <w:p w:rsidR="00677DF4" w:rsidRDefault="00677DF4">
            <w:pPr>
              <w:pStyle w:val="ConsPlusNormal"/>
              <w:jc w:val="center"/>
            </w:pPr>
            <w:r>
              <w:t xml:space="preserve">Номер наименования технического средства реабилитации (изделия) в соответствии с </w:t>
            </w:r>
            <w:hyperlink r:id="rId11" w:history="1">
              <w:r>
                <w:rPr>
                  <w:color w:val="0000FF"/>
                </w:rPr>
                <w:t>классификацией</w:t>
              </w:r>
            </w:hyperlink>
            <w:r>
              <w:t xml:space="preserve"> технических средств реабилитации (изделий) </w:t>
            </w:r>
            <w:hyperlink w:anchor="P86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  <w:jc w:val="center"/>
            </w:pPr>
            <w:r>
              <w:t xml:space="preserve">Наименование технического средства реабилитации (изделия) в соответствии с </w:t>
            </w:r>
            <w:hyperlink r:id="rId12" w:history="1">
              <w:r>
                <w:rPr>
                  <w:color w:val="0000FF"/>
                </w:rPr>
                <w:t>классификацией</w:t>
              </w:r>
            </w:hyperlink>
            <w:r>
              <w:t xml:space="preserve"> технических средств реабилитации (изделий) </w:t>
            </w:r>
            <w:hyperlink w:anchor="P86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677DF4">
        <w:tc>
          <w:tcPr>
            <w:tcW w:w="2460" w:type="dxa"/>
          </w:tcPr>
          <w:p w:rsidR="00677DF4" w:rsidRDefault="00677D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677DF4" w:rsidRDefault="00677D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60" w:type="dxa"/>
          </w:tcPr>
          <w:p w:rsidR="00677DF4" w:rsidRDefault="00677DF4">
            <w:pPr>
              <w:pStyle w:val="ConsPlusNormal"/>
              <w:jc w:val="center"/>
            </w:pPr>
            <w:r>
              <w:t>3</w:t>
            </w:r>
          </w:p>
        </w:tc>
      </w:tr>
      <w:tr w:rsidR="00677DF4">
        <w:tblPrEx>
          <w:tblBorders>
            <w:insideH w:val="nil"/>
          </w:tblBorders>
        </w:tblPrEx>
        <w:tc>
          <w:tcPr>
            <w:tcW w:w="9180" w:type="dxa"/>
            <w:gridSpan w:val="3"/>
            <w:tcBorders>
              <w:bottom w:val="nil"/>
            </w:tcBorders>
          </w:tcPr>
          <w:p w:rsidR="00677DF4" w:rsidRDefault="00677DF4">
            <w:pPr>
              <w:pStyle w:val="ConsPlusNormal"/>
              <w:jc w:val="both"/>
            </w:pPr>
            <w:r>
              <w:t xml:space="preserve">7. Утратил силу. - </w:t>
            </w:r>
            <w:hyperlink r:id="rId1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29.04.2020 N 227н</w:t>
            </w:r>
          </w:p>
        </w:tc>
      </w:tr>
      <w:tr w:rsidR="00677DF4">
        <w:tc>
          <w:tcPr>
            <w:tcW w:w="2460" w:type="dxa"/>
            <w:vMerge w:val="restart"/>
            <w:tcBorders>
              <w:bottom w:val="nil"/>
            </w:tcBorders>
          </w:tcPr>
          <w:p w:rsidR="00677DF4" w:rsidRDefault="00677DF4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8</w:t>
              </w:r>
            </w:hyperlink>
            <w:r>
              <w:t xml:space="preserve">. Протезы и </w:t>
            </w:r>
            <w:proofErr w:type="spellStart"/>
            <w:r>
              <w:t>ортезы</w:t>
            </w:r>
            <w:proofErr w:type="spellEnd"/>
          </w:p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8-04-01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кисти с микропроцессорным управлением, в том числе при вычленении и частичном вычленении кисти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8-04-02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предплечья с микропроцессорным управлением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17" w:history="1">
              <w:r>
                <w:rPr>
                  <w:color w:val="0000FF"/>
                </w:rPr>
                <w:t>8-04-03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плеча с микропроцессорным управлением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18" w:history="1">
              <w:r>
                <w:rPr>
                  <w:color w:val="0000FF"/>
                </w:rPr>
                <w:t>8-05-01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после вычленения плеча с электромеханическим приводом и контактной системой управления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8-07-12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бедра модульный с микропроцессорным управлением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8-07-13</w:t>
              </w:r>
            </w:hyperlink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при вычленении бедра модульный с микропроцессорным управлением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</w:tcPr>
          <w:p w:rsidR="00677DF4" w:rsidRDefault="00677DF4">
            <w:pPr>
              <w:pStyle w:val="ConsPlusNormal"/>
            </w:pPr>
            <w:r>
              <w:t>8-07-14</w:t>
            </w:r>
          </w:p>
        </w:tc>
        <w:tc>
          <w:tcPr>
            <w:tcW w:w="4560" w:type="dxa"/>
          </w:tcPr>
          <w:p w:rsidR="00677DF4" w:rsidRDefault="00677DF4">
            <w:pPr>
              <w:pStyle w:val="ConsPlusNormal"/>
            </w:pPr>
            <w:r>
              <w:t>Протез голени модульный, в том числе при недоразвитии, с модулем стопы с микропроцессорным управлением</w:t>
            </w:r>
          </w:p>
        </w:tc>
      </w:tr>
      <w:tr w:rsidR="00677DF4"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6720" w:type="dxa"/>
            <w:gridSpan w:val="2"/>
          </w:tcPr>
          <w:p w:rsidR="00677DF4" w:rsidRDefault="00677DF4">
            <w:pPr>
              <w:pStyle w:val="ConsPlusNormal"/>
              <w:jc w:val="both"/>
            </w:pPr>
            <w:r>
              <w:t xml:space="preserve">Позиция утратила силу. - </w:t>
            </w:r>
            <w:hyperlink r:id="rId2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Минтруда России от 29.04.2020 N 227н</w:t>
            </w:r>
          </w:p>
        </w:tc>
      </w:tr>
      <w:tr w:rsidR="00677DF4">
        <w:tblPrEx>
          <w:tblBorders>
            <w:insideH w:val="nil"/>
          </w:tblBorders>
        </w:tblPrEx>
        <w:tc>
          <w:tcPr>
            <w:tcW w:w="2460" w:type="dxa"/>
            <w:vMerge/>
            <w:tcBorders>
              <w:bottom w:val="nil"/>
            </w:tcBorders>
          </w:tcPr>
          <w:p w:rsidR="00677DF4" w:rsidRDefault="00677DF4"/>
        </w:tc>
        <w:tc>
          <w:tcPr>
            <w:tcW w:w="2160" w:type="dxa"/>
            <w:tcBorders>
              <w:bottom w:val="nil"/>
            </w:tcBorders>
          </w:tcPr>
          <w:p w:rsidR="00677DF4" w:rsidRDefault="00677DF4">
            <w:pPr>
              <w:pStyle w:val="ConsPlusNormal"/>
              <w:jc w:val="both"/>
            </w:pPr>
            <w:r>
              <w:t>8-09-63</w:t>
            </w:r>
          </w:p>
        </w:tc>
        <w:tc>
          <w:tcPr>
            <w:tcW w:w="4560" w:type="dxa"/>
            <w:tcBorders>
              <w:bottom w:val="nil"/>
            </w:tcBorders>
          </w:tcPr>
          <w:p w:rsidR="00677DF4" w:rsidRDefault="00677DF4">
            <w:pPr>
              <w:pStyle w:val="ConsPlusNormal"/>
              <w:jc w:val="both"/>
            </w:pPr>
            <w:r>
              <w:t>Аппарат на голеностопный и коленный суставы с коленным шарниром с микропроцессорным управлением</w:t>
            </w:r>
          </w:p>
        </w:tc>
      </w:tr>
      <w:tr w:rsidR="00677DF4">
        <w:tblPrEx>
          <w:tblBorders>
            <w:insideH w:val="nil"/>
          </w:tblBorders>
        </w:tblPrEx>
        <w:tc>
          <w:tcPr>
            <w:tcW w:w="9180" w:type="dxa"/>
            <w:gridSpan w:val="3"/>
            <w:tcBorders>
              <w:top w:val="nil"/>
            </w:tcBorders>
          </w:tcPr>
          <w:p w:rsidR="00677DF4" w:rsidRDefault="00677DF4">
            <w:pPr>
              <w:pStyle w:val="ConsPlusNormal"/>
              <w:jc w:val="both"/>
            </w:pPr>
            <w:r>
              <w:t xml:space="preserve">(в ред. Приказов Минтруда России от 29.04.2020 </w:t>
            </w:r>
            <w:hyperlink r:id="rId22" w:history="1">
              <w:r>
                <w:rPr>
                  <w:color w:val="0000FF"/>
                </w:rPr>
                <w:t>N 227н</w:t>
              </w:r>
            </w:hyperlink>
            <w:r>
              <w:t xml:space="preserve">, от 05.03.2021 </w:t>
            </w:r>
            <w:hyperlink r:id="rId23" w:history="1">
              <w:r>
                <w:rPr>
                  <w:color w:val="0000FF"/>
                </w:rPr>
                <w:t>N 108н</w:t>
              </w:r>
            </w:hyperlink>
            <w:r>
              <w:t>)</w:t>
            </w:r>
          </w:p>
        </w:tc>
      </w:tr>
    </w:tbl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ind w:firstLine="540"/>
        <w:jc w:val="both"/>
      </w:pPr>
      <w:r>
        <w:t>--------------------------------</w:t>
      </w:r>
    </w:p>
    <w:p w:rsidR="00677DF4" w:rsidRDefault="00677DF4">
      <w:pPr>
        <w:pStyle w:val="ConsPlusNormal"/>
        <w:spacing w:before="220"/>
        <w:ind w:firstLine="540"/>
        <w:jc w:val="both"/>
      </w:pPr>
      <w:bookmarkStart w:id="2" w:name="P85"/>
      <w:bookmarkEnd w:id="2"/>
      <w:r>
        <w:t xml:space="preserve">&lt;1&gt; Федеральный </w:t>
      </w:r>
      <w:hyperlink r:id="rId24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5096; 2017, N 49, ст. 7451) (далее - федеральный перечень).</w:t>
      </w:r>
    </w:p>
    <w:p w:rsidR="00677DF4" w:rsidRDefault="00677DF4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&lt;2&gt; </w:t>
      </w:r>
      <w:hyperlink r:id="rId25" w:history="1">
        <w:r>
          <w:rPr>
            <w:color w:val="0000FF"/>
          </w:rPr>
          <w:t>Классификация</w:t>
        </w:r>
      </w:hyperlink>
      <w:r>
        <w:t xml:space="preserve"> технических средств реабилитации (изделий) в рамках федерального перечня утверждена приказом Министерства труда и социальной защиты Российской Федерации от 13 февраля 2018 г. N 86н (зарегистрирован Министерством юстиции Российской Федерации 14 марта 2018 г., регистрационный N 50338), с изменениями, внесенными приказом Министерства труда и социальной защиты Российской Федерации от 6 мая 2019 г. N 307н (зарегистрирован Министерством юстиции Российской Федерации 31 мая 2019 г., регистрационный N 54799).</w:t>
      </w: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jc w:val="both"/>
      </w:pPr>
    </w:p>
    <w:p w:rsidR="00677DF4" w:rsidRDefault="00677D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046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F4"/>
    <w:rsid w:val="00677DF4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E4C95-562F-4DCE-A6AD-94C87CC4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7D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7D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7D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47C777A89AD07287EA2FA9FD36D3766CA5488427C8AFA36F6BA8EEBCF6F52C0DD6D952AD501B4D5365C5C9074F1A85F3AA32229556DC85lDx5O" TargetMode="External"/><Relationship Id="rId13" Type="http://schemas.openxmlformats.org/officeDocument/2006/relationships/hyperlink" Target="consultantplus://offline/ref=9247C777A89AD07287EA2FA9FD36D3766CA5488427C8AFA36F6BA8EEBCF6F52C0DD6D952AD501B4D5365C5C9074F1A85F3AA32229556DC85lDx5O" TargetMode="External"/><Relationship Id="rId18" Type="http://schemas.openxmlformats.org/officeDocument/2006/relationships/hyperlink" Target="consultantplus://offline/ref=9247C777A89AD07287EA2FA9FD36D3766CA84D8C23C9AFA36F6BA8EEBCF6F52C0DD6D952AD50194B5C65C5C9074F1A85F3AA32229556DC85lDx5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247C777A89AD07287EA2FA9FD36D3766CA5488427C8AFA36F6BA8EEBCF6F52C0DD6D952AD501B4D5365C5C9074F1A85F3AA32229556DC85lDx5O" TargetMode="External"/><Relationship Id="rId7" Type="http://schemas.openxmlformats.org/officeDocument/2006/relationships/hyperlink" Target="consultantplus://offline/ref=9247C777A89AD07287EA2FA9FD36D3766CA74A8C22C5AFA36F6BA8EEBCF6F52C0DD6D950A85B4F1C113B9C9945041782EBB63226l8xAO" TargetMode="External"/><Relationship Id="rId12" Type="http://schemas.openxmlformats.org/officeDocument/2006/relationships/hyperlink" Target="consultantplus://offline/ref=9247C777A89AD07287EA2FA9FD36D3766CA84D8C23C9AFA36F6BA8EEBCF6F52C0DD6D952AD501B4C5065C5C9074F1A85F3AA32229556DC85lDx5O" TargetMode="External"/><Relationship Id="rId17" Type="http://schemas.openxmlformats.org/officeDocument/2006/relationships/hyperlink" Target="consultantplus://offline/ref=9247C777A89AD07287EA2FA9FD36D3766CA84D8C23C9AFA36F6BA8EEBCF6F52C0DD6D952AD50194B5165C5C9074F1A85F3AA32229556DC85lDx5O" TargetMode="External"/><Relationship Id="rId25" Type="http://schemas.openxmlformats.org/officeDocument/2006/relationships/hyperlink" Target="consultantplus://offline/ref=9247C777A89AD07287EA2FA9FD36D3766CA84D8C23C9AFA36F6BA8EEBCF6F52C0DD6D952AD501B4C5065C5C9074F1A85F3AA32229556DC85lDx5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247C777A89AD07287EA2FA9FD36D3766CA84D8C23C9AFA36F6BA8EEBCF6F52C0DD6D952AD50194B5465C5C9074F1A85F3AA32229556DC85lDx5O" TargetMode="External"/><Relationship Id="rId20" Type="http://schemas.openxmlformats.org/officeDocument/2006/relationships/hyperlink" Target="consultantplus://offline/ref=9247C777A89AD07287EA2FA9FD36D3766CA84D8C23C9AFA36F6BA8EEBCF6F52C0DD6D952A6044A090063909E5D1A119AF7B430l2x5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247C777A89AD07287EA2FA9FD36D3766CA74A8C22C5AFA36F6BA8EEBCF6F52C0DD6D950AE5B4F1C113B9C9945041782EBB63226l8xAO" TargetMode="External"/><Relationship Id="rId11" Type="http://schemas.openxmlformats.org/officeDocument/2006/relationships/hyperlink" Target="consultantplus://offline/ref=9247C777A89AD07287EA2FA9FD36D3766CA84D8C23C9AFA36F6BA8EEBCF6F52C0DD6D952AD501B4C5065C5C9074F1A85F3AA32229556DC85lDx5O" TargetMode="External"/><Relationship Id="rId24" Type="http://schemas.openxmlformats.org/officeDocument/2006/relationships/hyperlink" Target="consultantplus://offline/ref=9247C777A89AD07287EA2FA9FD36D3766CA4458125C5AFA36F6BA8EEBCF6F52C0DD6D952AD501B4D5265C5C9074F1A85F3AA32229556DC85lDx5O" TargetMode="External"/><Relationship Id="rId5" Type="http://schemas.openxmlformats.org/officeDocument/2006/relationships/hyperlink" Target="consultantplus://offline/ref=9247C777A89AD07287EA2FA9FD36D3766CA84D8325C5AFA36F6BA8EEBCF6F52C0DD6D952AD501B495065C5C9074F1A85F3AA32229556DC85lDx5O" TargetMode="External"/><Relationship Id="rId15" Type="http://schemas.openxmlformats.org/officeDocument/2006/relationships/hyperlink" Target="consultantplus://offline/ref=9247C777A89AD07287EA2FA9FD36D3766CA84D8C23C9AFA36F6BA8EEBCF6F52C0DD6D952AD5019485D65C5C9074F1A85F3AA32229556DC85lDx5O" TargetMode="External"/><Relationship Id="rId23" Type="http://schemas.openxmlformats.org/officeDocument/2006/relationships/hyperlink" Target="consultantplus://offline/ref=9247C777A89AD07287EA2FA9FD36D3766CA84D8325C5AFA36F6BA8EEBCF6F52C0DD6D952AD501B495365C5C9074F1A85F3AA32229556DC85lDx5O" TargetMode="External"/><Relationship Id="rId10" Type="http://schemas.openxmlformats.org/officeDocument/2006/relationships/hyperlink" Target="consultantplus://offline/ref=9247C777A89AD07287EA2FA9FD36D3766CA4458125C5AFA36F6BA8EEBCF6F52C0DD6D952AD501B4E5D65C5C9074F1A85F3AA32229556DC85lDx5O" TargetMode="External"/><Relationship Id="rId19" Type="http://schemas.openxmlformats.org/officeDocument/2006/relationships/hyperlink" Target="consultantplus://offline/ref=9247C777A89AD07287EA2FA9FD36D3766CA84D8C23C9AFA36F6BA8EEBCF6F52C0DD6D952AD50184F5665C5C9074F1A85F3AA32229556DC85lDx5O" TargetMode="External"/><Relationship Id="rId4" Type="http://schemas.openxmlformats.org/officeDocument/2006/relationships/hyperlink" Target="consultantplus://offline/ref=9247C777A89AD07287EA2FA9FD36D3766CA5488427C8AFA36F6BA8EEBCF6F52C0DD6D952AD501B4D5365C5C9074F1A85F3AA32229556DC85lDx5O" TargetMode="External"/><Relationship Id="rId9" Type="http://schemas.openxmlformats.org/officeDocument/2006/relationships/hyperlink" Target="consultantplus://offline/ref=9247C777A89AD07287EA2FA9FD36D3766CA84D8325C5AFA36F6BA8EEBCF6F52C0DD6D952AD501B495065C5C9074F1A85F3AA32229556DC85lDx5O" TargetMode="External"/><Relationship Id="rId14" Type="http://schemas.openxmlformats.org/officeDocument/2006/relationships/hyperlink" Target="consultantplus://offline/ref=9247C777A89AD07287EA2FA9FD36D3766CA4458125C5AFA36F6BA8EEBCF6F52C0DD6D951A6044A090063909E5D1A119AF7B430l2x5O" TargetMode="External"/><Relationship Id="rId22" Type="http://schemas.openxmlformats.org/officeDocument/2006/relationships/hyperlink" Target="consultantplus://offline/ref=9247C777A89AD07287EA2FA9FD36D3766CA5488427C8AFA36F6BA8EEBCF6F52C0DD6D952AD501B4D5365C5C9074F1A85F3AA32229556DC85lDx5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2021-06-16T14:49:00Z</dcterms:created>
  <dcterms:modified xsi:type="dcterms:W3CDTF">2021-06-16T14:49:00Z</dcterms:modified>
</cp:coreProperties>
</file>