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292" w:rsidRDefault="0021329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13292" w:rsidRDefault="00213292">
      <w:pPr>
        <w:pStyle w:val="ConsPlusNormal"/>
        <w:jc w:val="center"/>
        <w:outlineLvl w:val="0"/>
      </w:pPr>
    </w:p>
    <w:p w:rsidR="00213292" w:rsidRDefault="00213292">
      <w:pPr>
        <w:pStyle w:val="ConsPlusTitle"/>
        <w:jc w:val="center"/>
      </w:pPr>
      <w:r>
        <w:t>ПРАВИТЕЛЬСТВО РОССИЙСКОЙ ФЕДЕРАЦИИ</w:t>
      </w:r>
    </w:p>
    <w:p w:rsidR="00213292" w:rsidRDefault="00213292">
      <w:pPr>
        <w:pStyle w:val="ConsPlusTitle"/>
        <w:jc w:val="center"/>
      </w:pPr>
    </w:p>
    <w:p w:rsidR="00213292" w:rsidRDefault="00213292">
      <w:pPr>
        <w:pStyle w:val="ConsPlusTitle"/>
        <w:jc w:val="center"/>
      </w:pPr>
      <w:r>
        <w:t>ПОСТАНОВЛЕНИЕ</w:t>
      </w:r>
    </w:p>
    <w:p w:rsidR="00213292" w:rsidRDefault="00213292">
      <w:pPr>
        <w:pStyle w:val="ConsPlusTitle"/>
        <w:jc w:val="center"/>
      </w:pPr>
      <w:r>
        <w:t>от 20 декабря 2012 г. N 1352</w:t>
      </w:r>
    </w:p>
    <w:p w:rsidR="00213292" w:rsidRDefault="00213292">
      <w:pPr>
        <w:pStyle w:val="ConsPlusTitle"/>
        <w:jc w:val="center"/>
      </w:pPr>
    </w:p>
    <w:p w:rsidR="00213292" w:rsidRDefault="00213292">
      <w:pPr>
        <w:pStyle w:val="ConsPlusTitle"/>
        <w:jc w:val="center"/>
      </w:pPr>
      <w:r>
        <w:t>О ПОРЯДКЕ</w:t>
      </w:r>
    </w:p>
    <w:p w:rsidR="00213292" w:rsidRDefault="00213292">
      <w:pPr>
        <w:pStyle w:val="ConsPlusTitle"/>
        <w:jc w:val="center"/>
      </w:pPr>
      <w:r>
        <w:t>УСТАНОВЛЕНИЯ ЛИЧНОСТИ И ПРОВЕРКИ ПОДЛИННОСТИ ПОДПИСИ</w:t>
      </w:r>
    </w:p>
    <w:p w:rsidR="00213292" w:rsidRDefault="00213292">
      <w:pPr>
        <w:pStyle w:val="ConsPlusTitle"/>
        <w:jc w:val="center"/>
      </w:pPr>
      <w:r>
        <w:t>ЗАСТРАХОВАННОГО ЛИЦА ПРИ ПОДАЧЕ ИМ ЗАЯВЛЕНИЙ ПО ВОПРОСАМ,</w:t>
      </w:r>
    </w:p>
    <w:p w:rsidR="00213292" w:rsidRDefault="00213292">
      <w:pPr>
        <w:pStyle w:val="ConsPlusTitle"/>
        <w:jc w:val="center"/>
      </w:pPr>
      <w:r>
        <w:t>СВЯЗАННЫМ С ФОРМИРОВАНИЕМ И ИНВЕСТИРОВАНИЕМ СРЕДСТВ</w:t>
      </w:r>
    </w:p>
    <w:p w:rsidR="00213292" w:rsidRDefault="00213292">
      <w:pPr>
        <w:pStyle w:val="ConsPlusTitle"/>
        <w:jc w:val="center"/>
      </w:pPr>
      <w:r>
        <w:t>ПЕНСИОННЫХ НАКОПЛЕНИЙ, В ФОРМЕ ЭЛЕКТРОННЫХ ДОКУМЕНТОВ</w:t>
      </w:r>
    </w:p>
    <w:p w:rsidR="00213292" w:rsidRDefault="0021329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1329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3292" w:rsidRDefault="0021329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3292" w:rsidRDefault="0021329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04.08.2015 </w:t>
            </w:r>
            <w:hyperlink r:id="rId6" w:history="1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13292" w:rsidRDefault="0021329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04.11.2017 </w:t>
            </w:r>
            <w:hyperlink r:id="rId7" w:history="1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 xml:space="preserve">, от 27.12.2018 </w:t>
            </w:r>
            <w:hyperlink r:id="rId8" w:history="1">
              <w:r>
                <w:rPr>
                  <w:color w:val="0000FF"/>
                </w:rPr>
                <w:t>N 1691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13292" w:rsidRDefault="00213292">
      <w:pPr>
        <w:pStyle w:val="ConsPlusNormal"/>
        <w:jc w:val="center"/>
      </w:pPr>
    </w:p>
    <w:p w:rsidR="00213292" w:rsidRDefault="00213292">
      <w:pPr>
        <w:pStyle w:val="ConsPlusNormal"/>
        <w:ind w:firstLine="540"/>
        <w:jc w:val="both"/>
      </w:pPr>
      <w:r>
        <w:t>В соответствии с федеральными законами "</w:t>
      </w:r>
      <w:hyperlink r:id="rId9" w:history="1">
        <w:r>
          <w:rPr>
            <w:color w:val="0000FF"/>
          </w:rPr>
          <w:t>Об инвестировании сре</w:t>
        </w:r>
        <w:proofErr w:type="gramStart"/>
        <w:r>
          <w:rPr>
            <w:color w:val="0000FF"/>
          </w:rPr>
          <w:t>дств</w:t>
        </w:r>
      </w:hyperlink>
      <w:r>
        <w:t xml:space="preserve"> дл</w:t>
      </w:r>
      <w:proofErr w:type="gramEnd"/>
      <w:r>
        <w:t xml:space="preserve">я финансирования накопительной пенсии в Российской Федерации", </w:t>
      </w:r>
      <w:hyperlink r:id="rId10" w:history="1">
        <w:r>
          <w:rPr>
            <w:color w:val="0000FF"/>
          </w:rPr>
          <w:t>"О негосударственных пенсионных фондах"</w:t>
        </w:r>
      </w:hyperlink>
      <w:r>
        <w:t xml:space="preserve"> и "</w:t>
      </w:r>
      <w:hyperlink r:id="rId11" w:history="1">
        <w:r>
          <w:rPr>
            <w:color w:val="0000FF"/>
          </w:rPr>
          <w:t>О дополнительных страховых взносах</w:t>
        </w:r>
      </w:hyperlink>
      <w:r>
        <w:t xml:space="preserve"> на накопительную пенсию и государственной поддержке формирования пенсионных накоплений" Правительство Российской Федерации постановляет:</w:t>
      </w:r>
    </w:p>
    <w:p w:rsidR="00213292" w:rsidRDefault="00213292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04.08.2015 N 790)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1. Установить, что Пенсионным фондом Российской Федерации осуществляется установление личности и проверка подлинности подписи застрахованных лиц, подавших в территориальный орган Пенсионного фонда Российской Федерации: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а) с использованием информационно-телекоммуникационных сетей, доступ к которым не ограничен определенным кругом лиц, включая федеральную государственную информационную систему "Единый портал государственных и муниципальных услуг (функций)", следующие заявления в форме электронных документов, подписанных усиленной квалифицированной электронной подписью: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о выборе инвестиционного портфеля (управляющей компании);</w:t>
      </w:r>
    </w:p>
    <w:p w:rsidR="00213292" w:rsidRDefault="00213292">
      <w:pPr>
        <w:pStyle w:val="ConsPlusNormal"/>
        <w:spacing w:before="220"/>
        <w:ind w:firstLine="540"/>
        <w:jc w:val="both"/>
      </w:pPr>
      <w:proofErr w:type="gramStart"/>
      <w:r>
        <w:t>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пенсию</w:t>
      </w:r>
      <w:proofErr w:type="gramEnd"/>
      <w:r>
        <w:t>;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б) с использованием федеральной государственной информационной системы "Единый портал государственных и муниципальных услуг (функций)" следующие заявления (уведомления) в форме электронных документов, подписанных усиленной квалифицированной электронной подписью: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о переходе из Пенсионного фонда Российской Федерации в негосударственный пенсионный фонд, осуществляющий деятельность по обязательному пенсионному страхованию;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о переходе в Пенсионный фонд Российской Федерации из негосударственного пенсионного фонда, осуществляющего деятельность по обязательному пенсионному страхованию;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о переходе из одного негосударственного пенсионного фонда в другой негосударственный пенсионный фонд;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о досрочном переходе из Пенсионного фонда Российской Федерации в негосударственный пенсионный фонд, осуществляющий деятельность по обязательному пенсионному страхованию;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lastRenderedPageBreak/>
        <w:t>о досрочном переходе из негосударственного пенсионного фонда, осуществляющего деятельность по обязательному пенсионному страхованию, в Пенсионный фонд Российской Федерации;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о досрочном переходе из одного негосударственного пенсионного фонда, осуществляющего деятельность по обязательному пенсионному страхованию, в другой негосударственный пенсионный фонд;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уведомление застрахованного лица о замене выбранного им страховщика по обязательному пенсионному страхованию (инвестиционного портфеля (управляющей компании), указанного в заявлении застрахованного лица о переходе;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уведомление об отказе от смены страховщика по обязательному пенсионному страхованию.</w:t>
      </w:r>
    </w:p>
    <w:p w:rsidR="00213292" w:rsidRDefault="00213292">
      <w:pPr>
        <w:pStyle w:val="ConsPlusNormal"/>
        <w:jc w:val="both"/>
      </w:pPr>
      <w:r>
        <w:t xml:space="preserve">(п. 1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27.12.2018 N 1691)</w:t>
      </w:r>
    </w:p>
    <w:p w:rsidR="00213292" w:rsidRDefault="00213292">
      <w:pPr>
        <w:pStyle w:val="ConsPlusNormal"/>
        <w:spacing w:before="220"/>
        <w:ind w:firstLine="540"/>
        <w:jc w:val="both"/>
      </w:pPr>
      <w:r>
        <w:t>2. Установление личности и проверка подлинности подписи застрахованного лица осуществляются путем проверки его квалифицированного сертификата ключа проверки электронной подписи с использованием федеральной государственной информационной системы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213292" w:rsidRDefault="0021329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27.12.2018 N 1691)</w:t>
      </w:r>
    </w:p>
    <w:p w:rsidR="00213292" w:rsidRDefault="00213292">
      <w:pPr>
        <w:pStyle w:val="ConsPlusNormal"/>
        <w:ind w:firstLine="540"/>
        <w:jc w:val="both"/>
      </w:pPr>
    </w:p>
    <w:p w:rsidR="00213292" w:rsidRDefault="00213292">
      <w:pPr>
        <w:pStyle w:val="ConsPlusNormal"/>
        <w:jc w:val="right"/>
      </w:pPr>
      <w:r>
        <w:t>Председатель Правительства</w:t>
      </w:r>
    </w:p>
    <w:p w:rsidR="00213292" w:rsidRDefault="00213292">
      <w:pPr>
        <w:pStyle w:val="ConsPlusNormal"/>
        <w:jc w:val="right"/>
      </w:pPr>
      <w:r>
        <w:t>Российской Федерации</w:t>
      </w:r>
    </w:p>
    <w:p w:rsidR="00213292" w:rsidRDefault="00213292">
      <w:pPr>
        <w:pStyle w:val="ConsPlusNormal"/>
        <w:jc w:val="right"/>
      </w:pPr>
      <w:r>
        <w:t>Д.МЕДВЕДЕВ</w:t>
      </w:r>
    </w:p>
    <w:p w:rsidR="00213292" w:rsidRDefault="00213292">
      <w:pPr>
        <w:pStyle w:val="ConsPlusNormal"/>
        <w:ind w:firstLine="540"/>
        <w:jc w:val="both"/>
      </w:pPr>
    </w:p>
    <w:p w:rsidR="00213292" w:rsidRDefault="00213292">
      <w:pPr>
        <w:pStyle w:val="ConsPlusNormal"/>
        <w:ind w:firstLine="540"/>
        <w:jc w:val="both"/>
      </w:pPr>
    </w:p>
    <w:p w:rsidR="00213292" w:rsidRDefault="0021329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650E" w:rsidRDefault="00F5650E">
      <w:bookmarkStart w:id="0" w:name="_GoBack"/>
      <w:bookmarkEnd w:id="0"/>
    </w:p>
    <w:sectPr w:rsidR="00F5650E" w:rsidSect="00764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292"/>
    <w:rsid w:val="00213292"/>
    <w:rsid w:val="00F5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2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32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32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32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32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32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76E41123DFE98F74CBAA43C8693C62B22A5233A50541F9EAB93F0CA90222BD5FCCFC930FD235CC0AC0AD0CFECEF721BA37B97FA77BFDC2k5oAN" TargetMode="External"/><Relationship Id="rId13" Type="http://schemas.openxmlformats.org/officeDocument/2006/relationships/hyperlink" Target="consultantplus://offline/ref=E776E41123DFE98F74CBAA43C8693C62B22A5233A50541F9EAB93F0CA90222BD5FCCFC930FD235CD0FC0AD0CFECEF721BA37B97FA77BFDC2k5oA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76E41123DFE98F74CBAA43C8693C62B3235531A00141F9EAB93F0CA90222BD5FCCFC930FD235CC0AC0AD0CFECEF721BA37B97FA77BFDC2k5oAN" TargetMode="External"/><Relationship Id="rId12" Type="http://schemas.openxmlformats.org/officeDocument/2006/relationships/hyperlink" Target="consultantplus://offline/ref=E776E41123DFE98F74CBAA43C8693C62B22E5E37AE0541F9EAB93F0CA90222BD5FCCFC930FD237CF08C0AD0CFECEF721BA37B97FA77BFDC2k5oAN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76E41123DFE98F74CBAA43C8693C62B22E5E37AE0541F9EAB93F0CA90222BD5FCCFC930FD237CF09C0AD0CFECEF721BA37B97FA77BFDC2k5oAN" TargetMode="External"/><Relationship Id="rId11" Type="http://schemas.openxmlformats.org/officeDocument/2006/relationships/hyperlink" Target="consultantplus://offline/ref=E776E41123DFE98F74CBAA43C8693C62B2285336A20641F9EAB93F0CA90222BD5FCCFC9A048664885AC6F85CA49BFB3EB929BBk7oFN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776E41123DFE98F74CBAA43C8693C62B22C5731A20541F9EAB93F0CA90222BD5FCCFC9607D9619D4B9EF45CBB85FA21A52BB97CkBo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76E41123DFE98F74CBAA43C8693C62B22C5737AF0841F9EAB93F0CA90222BD5FCCFC960CD9619D4B9EF45CBB85FA21A52BB97CkBo8N" TargetMode="External"/><Relationship Id="rId14" Type="http://schemas.openxmlformats.org/officeDocument/2006/relationships/hyperlink" Target="consultantplus://offline/ref=E776E41123DFE98F74CBAA43C8693C62B22A5233A50541F9EAB93F0CA90222BD5FCCFC930FD235CE0BC0AD0CFECEF721BA37B97FA77BFDC2k5o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2021-01-11T13:40:00Z</dcterms:created>
  <dcterms:modified xsi:type="dcterms:W3CDTF">2021-01-11T13:40:00Z</dcterms:modified>
</cp:coreProperties>
</file>