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D71" w:rsidRDefault="00977D7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77D71" w:rsidRDefault="00977D71">
      <w:pPr>
        <w:pStyle w:val="ConsPlusNormal"/>
        <w:jc w:val="both"/>
        <w:outlineLvl w:val="0"/>
      </w:pPr>
    </w:p>
    <w:p w:rsidR="00977D71" w:rsidRDefault="00977D71">
      <w:pPr>
        <w:pStyle w:val="ConsPlusTitle"/>
        <w:jc w:val="center"/>
      </w:pPr>
      <w:r>
        <w:t>ПРАВИТЕЛЬСТВО РОССИЙСКОЙ ФЕДЕРАЦИИ</w:t>
      </w:r>
    </w:p>
    <w:p w:rsidR="00977D71" w:rsidRDefault="00977D71">
      <w:pPr>
        <w:pStyle w:val="ConsPlusTitle"/>
        <w:jc w:val="center"/>
      </w:pPr>
    </w:p>
    <w:p w:rsidR="00977D71" w:rsidRDefault="00977D71">
      <w:pPr>
        <w:pStyle w:val="ConsPlusTitle"/>
        <w:jc w:val="center"/>
      </w:pPr>
      <w:r>
        <w:t>ПОСТАНОВЛЕНИЕ</w:t>
      </w:r>
    </w:p>
    <w:p w:rsidR="00977D71" w:rsidRDefault="00977D71">
      <w:pPr>
        <w:pStyle w:val="ConsPlusTitle"/>
        <w:jc w:val="center"/>
      </w:pPr>
      <w:r>
        <w:t>от 16 июля 2014 г. N 665</w:t>
      </w:r>
    </w:p>
    <w:p w:rsidR="00977D71" w:rsidRDefault="00977D71">
      <w:pPr>
        <w:pStyle w:val="ConsPlusTitle"/>
        <w:jc w:val="center"/>
      </w:pPr>
    </w:p>
    <w:p w:rsidR="00977D71" w:rsidRDefault="00977D71">
      <w:pPr>
        <w:pStyle w:val="ConsPlusTitle"/>
        <w:jc w:val="center"/>
      </w:pPr>
      <w:r>
        <w:t>О СПИСКАХ</w:t>
      </w:r>
    </w:p>
    <w:p w:rsidR="00977D71" w:rsidRDefault="00977D71">
      <w:pPr>
        <w:pStyle w:val="ConsPlusTitle"/>
        <w:jc w:val="center"/>
      </w:pPr>
      <w:r>
        <w:t>РАБОТ, ПРОИЗВОДСТВ, ПРОФЕССИЙ, ДОЛЖНОСТЕЙ, СПЕЦИАЛЬНОСТЕЙ</w:t>
      </w:r>
    </w:p>
    <w:p w:rsidR="00977D71" w:rsidRDefault="00977D71">
      <w:pPr>
        <w:pStyle w:val="ConsPlusTitle"/>
        <w:jc w:val="center"/>
      </w:pPr>
      <w:r>
        <w:t>И УЧРЕЖДЕНИЙ (ОРГАНИЗАЦИЙ), С УЧЕТОМ КОТОРЫХ ДОСРОЧНО</w:t>
      </w:r>
    </w:p>
    <w:p w:rsidR="00977D71" w:rsidRDefault="00977D71">
      <w:pPr>
        <w:pStyle w:val="ConsPlusTitle"/>
        <w:jc w:val="center"/>
      </w:pPr>
      <w:r>
        <w:t>НАЗНАЧАЕТСЯ СТРАХОВАЯ ПЕНСИЯ ПО СТАРОСТИ, И ПРАВИЛАХ</w:t>
      </w:r>
    </w:p>
    <w:p w:rsidR="00977D71" w:rsidRDefault="00977D71">
      <w:pPr>
        <w:pStyle w:val="ConsPlusTitle"/>
        <w:jc w:val="center"/>
      </w:pPr>
      <w:r>
        <w:t>ИСЧИСЛЕНИЯ ПЕРИОДОВ РАБОТЫ (ДЕЯТЕЛЬНОСТИ), ДАЮЩЕЙ</w:t>
      </w:r>
    </w:p>
    <w:p w:rsidR="00977D71" w:rsidRDefault="00977D71">
      <w:pPr>
        <w:pStyle w:val="ConsPlusTitle"/>
        <w:jc w:val="center"/>
      </w:pPr>
      <w:r>
        <w:t>ПРАВО НА ДОСРОЧНОЕ ПЕНСИОННОЕ ОБЕСПЕЧЕНИЕ</w:t>
      </w:r>
    </w:p>
    <w:p w:rsidR="00977D71" w:rsidRDefault="00977D7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77D7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77D71" w:rsidRDefault="00977D7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7D71" w:rsidRDefault="00977D7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05.12.2018 </w:t>
            </w:r>
            <w:hyperlink r:id="rId6" w:history="1">
              <w:r>
                <w:rPr>
                  <w:color w:val="0000FF"/>
                </w:rPr>
                <w:t>N 1482</w:t>
              </w:r>
            </w:hyperlink>
            <w:r>
              <w:rPr>
                <w:color w:val="392C69"/>
              </w:rPr>
              <w:t>,</w:t>
            </w:r>
          </w:p>
          <w:p w:rsidR="00977D71" w:rsidRDefault="00977D7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04.03.2021 </w:t>
            </w:r>
            <w:hyperlink r:id="rId7" w:history="1">
              <w:r>
                <w:rPr>
                  <w:color w:val="0000FF"/>
                </w:rPr>
                <w:t>N 322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77D71" w:rsidRDefault="00977D71">
      <w:pPr>
        <w:pStyle w:val="ConsPlusNormal"/>
        <w:ind w:firstLine="540"/>
        <w:jc w:val="both"/>
      </w:pPr>
    </w:p>
    <w:p w:rsidR="00977D71" w:rsidRDefault="00977D71">
      <w:pPr>
        <w:pStyle w:val="ConsPlusNormal"/>
        <w:ind w:firstLine="540"/>
        <w:jc w:val="both"/>
      </w:pPr>
      <w:r>
        <w:t xml:space="preserve">В целях реализации </w:t>
      </w:r>
      <w:hyperlink r:id="rId8" w:history="1">
        <w:r>
          <w:rPr>
            <w:color w:val="0000FF"/>
          </w:rPr>
          <w:t>статей 30</w:t>
        </w:r>
      </w:hyperlink>
      <w:r>
        <w:t xml:space="preserve"> и </w:t>
      </w:r>
      <w:hyperlink r:id="rId9" w:history="1">
        <w:r>
          <w:rPr>
            <w:color w:val="0000FF"/>
          </w:rPr>
          <w:t>31</w:t>
        </w:r>
      </w:hyperlink>
      <w:r>
        <w:t xml:space="preserve"> Федерального закона "О страховых пенсиях" Правительство Российской Федерации постановляет: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1. Установить, что при определении стажа на соответствующих видах работ в целях досрочного пенсионного обеспечения в соответствии со </w:t>
      </w:r>
      <w:hyperlink r:id="rId10" w:history="1">
        <w:r>
          <w:rPr>
            <w:color w:val="0000FF"/>
          </w:rPr>
          <w:t>статьей 30</w:t>
        </w:r>
      </w:hyperlink>
      <w:r>
        <w:t xml:space="preserve"> Федерального закона "О страховых пенсиях" применяются: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>а) при досрочном назначении страховой пенсии по старости лицам, работавшим на подземных работах, на работах с вредными условиями труда и в горячих цехах: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Список N 1</w:t>
        </w:r>
      </w:hyperlink>
      <w:r>
        <w:t xml:space="preserve"> производств, работ,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(по старости) на льготных условиях, утвержденный постановлением Кабинета Министров СССР от 26 января 1991 г. N 10 "Об утверждении списков производств, работ, профессий, должностей и показателей, дающих право на льготное пенсионное обеспечение";</w:t>
      </w:r>
    </w:p>
    <w:bookmarkStart w:id="0" w:name="P20"/>
    <w:bookmarkEnd w:id="0"/>
    <w:p w:rsidR="00977D71" w:rsidRDefault="00977D71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"consultantplus://offline/ref=AD2633C0BB20081E42EFAA0C7CD592663C71F8D63F6496477B469CA71021FFA6B8263848C5D40D6FD08A493AF34B4F1ED5B72CA3143BB8E9BA77H" </w:instrText>
      </w:r>
      <w:r>
        <w:fldChar w:fldCharType="separate"/>
      </w:r>
      <w:r>
        <w:rPr>
          <w:color w:val="0000FF"/>
        </w:rPr>
        <w:t>список N 1</w:t>
      </w:r>
      <w:r w:rsidRPr="000633CF">
        <w:rPr>
          <w:color w:val="0000FF"/>
        </w:rPr>
        <w:fldChar w:fldCharType="end"/>
      </w:r>
      <w:r>
        <w:t xml:space="preserve"> производств, цехов, профессий и должностей на подземных работах, на работах с вредными условиями труда и в горячих цехах, работа в которых дает право на государственную пенсию на льготных условиях и в льготных размерах, утвержденный постановлением Совета Министров СССР от 22 августа 1956 г. N 1173 "Об утверждении списков производств, цехов, профессий и должностей, работа в которых дает право на государственную пенсию на льготных условиях и в льготных размерах", - для учета периодов выполнения соответствующих работ, имевших место до 1 января 1992 г.;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>б) при досрочном назначении страховой пенсии по старости лицам, работавшим на работах с тяжелыми условиями труда: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Список N 2</w:t>
        </w:r>
      </w:hyperlink>
      <w:r>
        <w:t xml:space="preserve">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утвержденный постановлением Кабинета Министров СССР от 26 января 1991 г. N 10 "Об утверждении списков производств, работ, профессий, должностей и показателей, дающих право на льготное пенсионное обеспечение";</w:t>
      </w:r>
    </w:p>
    <w:bookmarkStart w:id="1" w:name="P23"/>
    <w:bookmarkEnd w:id="1"/>
    <w:p w:rsidR="00977D71" w:rsidRDefault="00977D71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"consultantplus://offline/ref=AD2633C0BB20081E42EFAA0C7CD592663C71F8D63F6496477B469CA71021FFA6B8263848C5D50E68DD8A493AF34B4F1ED5B72CA3143BB8E9BA77H" </w:instrText>
      </w:r>
      <w:r>
        <w:fldChar w:fldCharType="separate"/>
      </w:r>
      <w:r>
        <w:rPr>
          <w:color w:val="0000FF"/>
        </w:rPr>
        <w:t>Список N 2</w:t>
      </w:r>
      <w:r w:rsidRPr="000633CF">
        <w:rPr>
          <w:color w:val="0000FF"/>
        </w:rPr>
        <w:fldChar w:fldCharType="end"/>
      </w:r>
      <w:r>
        <w:t xml:space="preserve"> производств, цехов, профессий и должностей с тяжелыми условиями труда, </w:t>
      </w:r>
      <w:r>
        <w:lastRenderedPageBreak/>
        <w:t>работа в которых дает право на государственную пенсию на льготных условиях и в льготных размерах, утвержденный постановлением Совета Министров СССР от 22 августа 1956 г. N 1173 "Об утверждении списков производств, цехов, профессий и должностей, работа в которых дает право на государственную пенсию на льготных условиях и в льготных размерах", - для учета периодов выполнения соответствующих работ, имевших место до 1 января 1992 г.;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>в) при досрочном назначении страховой пенсии по старости женщинам, работавшим в текстильной промышленности на работах с повышенной интенсивностью и тяжестью: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Список</w:t>
        </w:r>
      </w:hyperlink>
      <w:r>
        <w:t xml:space="preserve"> производств и профессий текстильной промышленности, работа в которых дает женщинам право на пенсию по возрасту по достижении 50 лет и при стаже работы в этих производствах и профессиях не менее 20 лет, утвержденный постановлением Правительства Российской Федерации от 1 марта 1992 г. N 130 "Об утверждении Списка производств и профессий текстильной промышленности, работа в которых дает женщинам право на пенсию по возрасту по достижении 50 лет и при стаже работы в этих производствах и профессиях не менее 20 лет";</w:t>
      </w:r>
    </w:p>
    <w:bookmarkStart w:id="2" w:name="P26"/>
    <w:bookmarkEnd w:id="2"/>
    <w:p w:rsidR="00977D71" w:rsidRDefault="00977D71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"consultantplus://offline/ref=AD2633C0BB20081E42EFAA0C7CD592663C71FAD6386096477B469CA71021FFA6B8263848C5D40D6ED98A493AF34B4F1ED5B72CA3143BB8E9BA77H" </w:instrText>
      </w:r>
      <w:r>
        <w:fldChar w:fldCharType="separate"/>
      </w:r>
      <w:r>
        <w:rPr>
          <w:color w:val="0000FF"/>
        </w:rPr>
        <w:t>список</w:t>
      </w:r>
      <w:r w:rsidRPr="000633CF">
        <w:rPr>
          <w:color w:val="0000FF"/>
        </w:rPr>
        <w:fldChar w:fldCharType="end"/>
      </w:r>
      <w:r>
        <w:t xml:space="preserve"> производств и профессий, работа в которых дает работницам предприятий текстильной промышленности право на получение пенсии по старости по достижении 50 лет и при стаже работы в этих профессиях не менее 20 лет, утвержденный постановлением Совета Министров СССР от 10 ноября 1967 г. N 1021 "Об утверждении списка производств и профессий, работа в которых дает работницам предприятий текстильной промышленности право на получение пенсии по старости по достижении 50 лет и при стаже работы в этих профессиях не менее 20 лет", - для учета периодов выполнения соответствующих работ, имевших место до 1 марта 1992 г.;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г) при досрочном назначении страховой пенсии по старости лицам, работавшим в качестве рабочих локомотивных бригад и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 и метрополитене, - </w:t>
      </w:r>
      <w:hyperlink r:id="rId14" w:history="1">
        <w:r>
          <w:rPr>
            <w:color w:val="0000FF"/>
          </w:rPr>
          <w:t>Список</w:t>
        </w:r>
      </w:hyperlink>
      <w:r>
        <w:t xml:space="preserve"> профессий рабочих локомотивных бригад, а также профессий и должностей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 и метрополитене, пользующихся правом на пенсионное обеспечение в соответствии с пунктом "д" статьи 12 Закона РСФСР "О государственных пенсиях в РСФСР", утвержденный постановлением Правительства Российской Федерации от 24 апреля 1992 г. N 272 "Об утверждении Списка профессий рабочих локомотивных бригад, а также профессий и должностей работников отдельных категорий на железнодорожном транспорте и метрополитене, пользующихся правом на пенсию в связи с особыми условиями труда";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д) при досрочном назначении страховой пенсии по старости лицам, работавшим в качестве рабочих, мастеров (в том числе старших) непосредственно на лесозаготовках и лесосплаве, включая обслуживание механизмов и оборудования, - </w:t>
      </w:r>
      <w:hyperlink r:id="rId15" w:history="1">
        <w:r>
          <w:rPr>
            <w:color w:val="0000FF"/>
          </w:rPr>
          <w:t>Список</w:t>
        </w:r>
      </w:hyperlink>
      <w:r>
        <w:t xml:space="preserve"> профессий и должностей рабочих и мастеров (в том числе старших), занятых непосредственно на лесозаготовках и лесосплаве (включая обслуживание механизмов и оборудования), пользующихся правом на пенсионное обеспечение в соответствии с пунктом "ж" статьи 12 Закона РСФСР "О государственных пенсиях в РСФСР", утвержденный постановлением Правительства Российской Федерации от 24 апреля 1992 г. N 273 "Об утверждении Списка профессий и должностей рабочих и мастеров, занятых непосредственно на лесозаготовках и лесосплаве, пользующихся правом на пенсию в связи с особыми условиями труда";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е) при досрочном назначении страховой пенсии по старости лицам, непосредственно занятым полный рабочий день на подземных и открытых горных работах (включая личный состав горноспасательных частей) по добыче угля, сланца, руды и других полезных ископаемых и на строительстве шахт и рудников, - </w:t>
      </w:r>
      <w:hyperlink r:id="rId16" w:history="1">
        <w:r>
          <w:rPr>
            <w:color w:val="0000FF"/>
          </w:rPr>
          <w:t>список</w:t>
        </w:r>
      </w:hyperlink>
      <w:r>
        <w:t xml:space="preserve"> работ и профессий, дающих право на пенсию независимо от возраста при занятости на этих работах не менее 25 лет, утвержденный постановлением Совета </w:t>
      </w:r>
      <w:r>
        <w:lastRenderedPageBreak/>
        <w:t>Министров РСФСР от 13 сентября 1991 г. N 481 "Об утверждении списка работ и профессий, дающих право на пенсию за выслугу лет независимо от возраста при занятости на указанных работах не менее 25 лет";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ж) при досрочном назначении страховой пенсии по старости лицам, работавшим на отдельных видах судов морского, речного флота и флота рыбной промышленности, - </w:t>
      </w:r>
      <w:hyperlink r:id="rId17" w:history="1">
        <w:r>
          <w:rPr>
            <w:color w:val="0000FF"/>
          </w:rPr>
          <w:t>Список</w:t>
        </w:r>
      </w:hyperlink>
      <w:r>
        <w:t xml:space="preserve"> работ (профессий и должностей), с учетом которых назначается пенсия за выслугу лет рабочим и специалистам, работающим на отдельных видах судов морского, речного флота и флота рыбной промышленности, утвержденный постановлением Правительства Российской Федерации от 7 июля 1992 г. N 467 "Об утверждении Списка работ (профессий и должностей), с учетом которых назначается пенсия за выслугу лет рабочим и специалистам, работающим на отдельных видах судов морского, речного флота и флота рыбной промышленности";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з) при досрочном назначении страховой пенсии по старости лицам, работавшим в летном составе гражданской авиации и инженерно-техническом составе на работах по непосредственному обслуживанию воздушных судов гражданской авиации, соответственно - </w:t>
      </w:r>
      <w:hyperlink r:id="rId18" w:history="1">
        <w:r>
          <w:rPr>
            <w:color w:val="0000FF"/>
          </w:rPr>
          <w:t>Список</w:t>
        </w:r>
      </w:hyperlink>
      <w:r>
        <w:t xml:space="preserve"> должностей работников летного состава, работа в которых дает право на пенсию за выслугу лет по правилам статьи 79 Закона РСФСР "О государственных пенсиях в РСФСР", и </w:t>
      </w:r>
      <w:hyperlink r:id="rId19" w:history="1">
        <w:r>
          <w:rPr>
            <w:color w:val="0000FF"/>
          </w:rPr>
          <w:t>Список</w:t>
        </w:r>
      </w:hyperlink>
      <w:r>
        <w:t xml:space="preserve"> должностей инженерно-технического состава авиации, работа в которых дает право на пенсию за выслугу лет по правилам статьи 79 Закона РСФСР "О государственных пенсиях в РСФСР", утвержденные постановлением Совета Министров РСФСР от 4 сентября 1991 г. N 459 "Об утверждении списков должностей работников летного и инженерно-технического состава авиации, работа в которых дает право на пенсию за выслугу лет, и Правил исчисления сроков выслуги лет для назначения пенсий работникам авиации летного, инженерно-технического состава, а также службы управления воздушным движением";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и) при досрочном назначении страховой пенсии по старости лицам, работавшим в качестве спасателей в профессиональных аварийно-спасательных службах, профессиональных аварийно-спасательных формированиях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гражданской обороны, защиты населения и территорий от чрезвычайных ситуаций природного и техногенного характера, и участвовавшим в ликвидации чрезвычайных ситуаций, - </w:t>
      </w:r>
      <w:hyperlink r:id="rId20" w:history="1">
        <w:r>
          <w:rPr>
            <w:color w:val="0000FF"/>
          </w:rPr>
          <w:t>перечень</w:t>
        </w:r>
      </w:hyperlink>
      <w:r>
        <w:t xml:space="preserve"> должностей и специальностей работников, постоянно работавших спасателями в профессиональных аварийно-спасательных службах, профессиональных аварийно-спасательных формированиях и участвовавших в ликвидации чрезвычайных ситуаций, дающий право на пенсию в связи с особыми условиями труда в соответствии с пунктом "л" статьи 12 Закона Российской Федерации "О государственных пенсиях в Российской Федерации", и </w:t>
      </w:r>
      <w:hyperlink r:id="rId21" w:history="1">
        <w:r>
          <w:rPr>
            <w:color w:val="0000FF"/>
          </w:rPr>
          <w:t>перечень</w:t>
        </w:r>
      </w:hyperlink>
      <w:r>
        <w:t xml:space="preserve"> должностей и специальностей работников, дающий право на пенсию за выслугу лет в связи с работой спасателями в профессиональных аварийно-спасательных службах, профессиональных аварийно-спасательных формированиях в соответствии со статьей 78.2 Закона Российской Федерации "О государственных пенсиях в Российской Федерации", утвержденные постановлением Правительства Российской Федерации от 1 октября 2001 г. N 702 "Об утверждении перечней должностей и специальностей работников профессиональных аварийно-спасательных служб, профессиональных аварийно-спасательных формирований, дающих право на пенсию в связи с особыми условиями труда и на пенсию за выслугу лет";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к) при досрочном назначении страховой пенсии по старости лицам, которые были заняты на работах с осужденными в качестве рабочих и служащих учреждений, исполняющих уголовные наказания в виде лишения свободы, - </w:t>
      </w:r>
      <w:hyperlink r:id="rId22" w:history="1">
        <w:r>
          <w:rPr>
            <w:color w:val="0000FF"/>
          </w:rPr>
          <w:t>список</w:t>
        </w:r>
      </w:hyperlink>
      <w:r>
        <w:t xml:space="preserve"> работ, профессий и должностей работников учреждений, исполняющих уголовные наказания в виде лишения свободы, занятых на работах с осужденными, пользующихся правом на пенсию в связи с особыми условиями труда, утвержденный постановлением Правительства Российской Федерации от 3 февраля 1994 г. N 85 "Об утверждении списка работ, профессий и должностей работников учреждений, исполняющих уголовные наказания в виде лишения свободы, занятых на работах с осужденными, </w:t>
      </w:r>
      <w:r>
        <w:lastRenderedPageBreak/>
        <w:t>пользующихся правом на пенсию в связи с особыми условиями труда";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л) при досрочном назначении страховой пенсии по старости лицам, работавшим на должностях Государственной противопожарной службы (пожарной охраны, противопожарных и аварийно-спасательных служб)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гражданской обороны, защиты населения и территорий от чрезвычайных ситуаций природного и техногенного характера, - </w:t>
      </w:r>
      <w:hyperlink r:id="rId23" w:history="1">
        <w:r>
          <w:rPr>
            <w:color w:val="0000FF"/>
          </w:rPr>
          <w:t>Список</w:t>
        </w:r>
      </w:hyperlink>
      <w:r>
        <w:t xml:space="preserve"> должностей работников Государственной противопожарной службы (пожарной охраны, противопожарных и аварийно-спасательных служб) Министерства Российской Федерации по делам гражданской обороны, чрезвычайным ситуациям и ликвидации последствий стихийных бедствий, пользующихся правом на досрочное назначение трудовой пенсии по старости в соответствии с подпунктом 18 пункта 1 статьи 27 Федерального закона "О трудовых пенсиях в Российской Федерации", утвержденный постановлением Правительства Российской Федерации от 18 июня 2002 г. N 437 "Об утверждении Списка должностей работников Государственной противопожарной службы (пожарной охраны, противопожарных и аварийно-спасательных служб) Министерства Российской Федерации по делам гражданской обороны, чрезвычайным ситуациям и ликвидации последствий стихийных бедствий, пользующихся правом на досрочное назначение трудовой пенсии по старости в соответствии с подпунктом 18 пункта 1 статьи 27 Федерального закона "О трудовых пенсиях в Российской Федерации";</w:t>
      </w:r>
    </w:p>
    <w:p w:rsidR="00977D71" w:rsidRDefault="00977D71">
      <w:pPr>
        <w:pStyle w:val="ConsPlusNormal"/>
        <w:spacing w:before="220"/>
        <w:ind w:firstLine="540"/>
        <w:jc w:val="both"/>
      </w:pPr>
      <w:bookmarkStart w:id="3" w:name="P35"/>
      <w:bookmarkEnd w:id="3"/>
      <w:r>
        <w:t>м) при досрочном назначении страховой пенсии по старости лицам, осуществлявшим педагогическую деятельность в учреждениях для детей: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24" w:history="1">
        <w:r>
          <w:rPr>
            <w:color w:val="0000FF"/>
          </w:rPr>
          <w:t>список</w:t>
        </w:r>
      </w:hyperlink>
      <w:r>
        <w:t xml:space="preserve">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"О трудовых пенсиях в Российской Федерации", утвержденный постановлением Правительства Российской Федерации от 29 октября 2002 г. N 781 "О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"О трудовых пенсиях в Российской Федерации",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"О трудовых пенсиях в Российской Федерации";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25" w:history="1">
        <w:r>
          <w:rPr>
            <w:color w:val="0000FF"/>
          </w:rPr>
          <w:t>Список</w:t>
        </w:r>
      </w:hyperlink>
      <w:r>
        <w:t xml:space="preserve">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утвержденный постановлением Правительства Российской Федерации от 22 сентября 1999 г. N 1067 "Об утверждении Списка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и Правил исчисления сроков выслуги для назначения пенсии за выслугу лет в связи с педагогической деятельностью в школах и других учреждениях для детей", с применением положений </w:t>
      </w:r>
      <w:hyperlink r:id="rId26" w:history="1">
        <w:r>
          <w:rPr>
            <w:color w:val="0000FF"/>
          </w:rPr>
          <w:t>абзаца третьего пункта 3</w:t>
        </w:r>
      </w:hyperlink>
      <w:r>
        <w:t xml:space="preserve"> указанного постановления - для учета соответствующей деятельности, имевшей место в период с 1 ноября 1999 г. по 31 декабря 2001 г. включительно;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27" w:history="1">
        <w:r>
          <w:rPr>
            <w:color w:val="0000FF"/>
          </w:rPr>
          <w:t>Список</w:t>
        </w:r>
      </w:hyperlink>
      <w:r>
        <w:t xml:space="preserve"> профессий и должностей работников народного образования, педагогическая деятельность которых в школах и других учреждениях для детей дает право на пенсию за выслугу лет по правилам статьи 80 Закона РСФСР "О государственных пенсиях в РСФСР", утвержденный постановлением Совета Министров РСФСР от 6 сентября 1991 г. N 463 "Об утверждении Списка профессий и должностей работников образования, педагогическая деятельность которых в школах и других учреждениях для детей дает право на пенсию за выслугу лет", с применением положений </w:t>
      </w:r>
      <w:hyperlink r:id="rId28" w:history="1">
        <w:r>
          <w:rPr>
            <w:color w:val="0000FF"/>
          </w:rPr>
          <w:t>пункта 2</w:t>
        </w:r>
      </w:hyperlink>
      <w:r>
        <w:t xml:space="preserve"> указанного постановления - для учета соответствующей деятельности, имевшей место в период с 1 января 1992 г. по 31 октября 1999 г. включительно;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29" w:history="1">
        <w:r>
          <w:rPr>
            <w:color w:val="0000FF"/>
          </w:rPr>
          <w:t>Перечень</w:t>
        </w:r>
      </w:hyperlink>
      <w:r>
        <w:t xml:space="preserve"> учреждений, организаций и должностей, работа в которых дает право на пенсию за выслугу лет (приложение к постановлению Совета Министров СССР от 17 декабря 1959 г. N 1397 "О пенсиях за выслугу лет работникам просвещения, здравоохранения и сельского хозяйства"), - для учета периодов педагогической деятельности, имевшей место до 1 января 1992 г.;</w:t>
      </w:r>
    </w:p>
    <w:p w:rsidR="00977D71" w:rsidRDefault="00977D71">
      <w:pPr>
        <w:pStyle w:val="ConsPlusNormal"/>
        <w:spacing w:before="220"/>
        <w:ind w:firstLine="540"/>
        <w:jc w:val="both"/>
      </w:pPr>
      <w:bookmarkStart w:id="4" w:name="P40"/>
      <w:bookmarkEnd w:id="4"/>
      <w:r>
        <w:t>н) при досрочном назначении страховой пенсии по старости лицам, осуществлявшим лечебную и иную деятельность по охране здоровья населения в учреждениях здравоохранения: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30" w:history="1">
        <w:r>
          <w:rPr>
            <w:color w:val="0000FF"/>
          </w:rPr>
          <w:t>список</w:t>
        </w:r>
      </w:hyperlink>
      <w:r>
        <w:t xml:space="preserve">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подпунктом 20 пункта 1 статьи 27 Федерального закона "О трудовых пенсиях в Российской Федерации", утвержденный постановлением Правительства Российской Федерации от 29 октября 2002 г. N 781 "О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"О трудовых пенсиях в Российской Федерации",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"О трудовых пенсиях в Российской Федерации";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31" w:history="1">
        <w:r>
          <w:rPr>
            <w:color w:val="0000FF"/>
          </w:rPr>
          <w:t>Список</w:t>
        </w:r>
      </w:hyperlink>
      <w:r>
        <w:t xml:space="preserve"> должностей, работа в которых засчитывается в выслугу, дающую право на пенсию за выслугу лет в связи с лечебной и иной работой по охране здоровья населения, утвержденный постановлением Правительства Российской Федерации от 22 сентября 1999 г. N 1066 "Об утверждении Списка должностей, работа в которых засчитывается в выслугу, дающую право на пенсию за выслугу лет в связи с лечебной и иной работой по охране здоровья населения, и Правил исчисления сроков выслуги для назначения пенсии за выслугу лет в связи с лечебной и иной работой по охране здоровья населения", - для учета соответствующей деятельности, имевшей место в период с 1 ноября 1999 г. по 31 декабря 2001 г. включительно;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32" w:history="1">
        <w:r>
          <w:rPr>
            <w:color w:val="0000FF"/>
          </w:rPr>
          <w:t>Список</w:t>
        </w:r>
      </w:hyperlink>
      <w:r>
        <w:t xml:space="preserve"> профессий и должностей работников здравоохранения и санитарно-эпидемиологических учреждений, лечебная и иная работа которых по охране здоровья населения дает право на пенсию за выслугу лет, утвержденный постановлением Совета Министров РСФСР от 6 сентября 1991 г. N 464 "Об утверждении Списка профессий и должностей работников здравоохранения и санитарно-эпидемиологических учреждений, лечебная и иная работа которых по охране здоровья населения дает право на пенсию за выслугу лет", с применением положений </w:t>
      </w:r>
      <w:hyperlink r:id="rId33" w:history="1">
        <w:r>
          <w:rPr>
            <w:color w:val="0000FF"/>
          </w:rPr>
          <w:t>абзацев четвертого</w:t>
        </w:r>
      </w:hyperlink>
      <w:r>
        <w:t xml:space="preserve"> и </w:t>
      </w:r>
      <w:hyperlink r:id="rId34" w:history="1">
        <w:r>
          <w:rPr>
            <w:color w:val="0000FF"/>
          </w:rPr>
          <w:t>пятого пункта 2</w:t>
        </w:r>
      </w:hyperlink>
      <w:r>
        <w:t xml:space="preserve"> указанного постановления, - для учета соответствующей деятельности, имевшей место в период с 1 января 1992 г. по 31 октября 1999 г. включительно;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35" w:history="1">
        <w:r>
          <w:rPr>
            <w:color w:val="0000FF"/>
          </w:rPr>
          <w:t>Перечень</w:t>
        </w:r>
      </w:hyperlink>
      <w:r>
        <w:t xml:space="preserve"> учреждений, организаций и должностей, работа в которых дает право на пенсию за выслугу лет (приложение к постановлению Совета Министров СССР от 17 декабря 1959 г. N 1397 "О пенсиях за выслугу лет работникам просвещения, здравоохранения и сельского хозяйства"), - для учета периодов соответствующей деятельности, имевшей место до 1 января 1992 г.;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о) при досрочном назначении страховой пенсии по старости лицам, осуществлявшим творческую деятельность на сцене в театрах или театрально-зрелищных организациях (в зависимости от характера такой деятельности), - </w:t>
      </w:r>
      <w:hyperlink r:id="rId36" w:history="1">
        <w:r>
          <w:rPr>
            <w:color w:val="0000FF"/>
          </w:rPr>
          <w:t>Список</w:t>
        </w:r>
      </w:hyperlink>
      <w:r>
        <w:t xml:space="preserve"> профессий и должностей работников театров и других театрально-зрелищных предприятий и коллективов, творческая работа которых дает право на пенсию за выслугу лет по правилам статьи 82 Закона РСФСР "О государственных пенсиях в РСФСР", утвержденный постановлением Совета Министров РСФСР от 28 августа 1991 г. N 447 "Об утверждении Списка профессий и должностей работников театров и других театрально-зрелищных предприятий и коллективов, творческая работа которых дает право на пенсию за выслугу лет", с применением положений </w:t>
      </w:r>
      <w:hyperlink r:id="rId37" w:history="1">
        <w:r>
          <w:rPr>
            <w:color w:val="0000FF"/>
          </w:rPr>
          <w:t>пункта 2</w:t>
        </w:r>
      </w:hyperlink>
      <w:r>
        <w:t xml:space="preserve"> указанного постановления. При этом начиная с 1 января 2019 г. в отношении лиц, осуществлявших творческую деятельность на сцене в театрах или театрально-зрелищных организациях (в зависимости от характера такой деятельности), которым в соответствии с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"О страховых пенсиях" страховая пенсия по </w:t>
      </w:r>
      <w:r>
        <w:lastRenderedPageBreak/>
        <w:t xml:space="preserve">старости назначается по достижении определенного возраста, указанный </w:t>
      </w:r>
      <w:hyperlink r:id="rId39" w:history="1">
        <w:r>
          <w:rPr>
            <w:color w:val="0000FF"/>
          </w:rPr>
          <w:t>Список</w:t>
        </w:r>
      </w:hyperlink>
      <w:r>
        <w:t xml:space="preserve"> применяется с учетом положений </w:t>
      </w:r>
      <w:hyperlink r:id="rId40" w:history="1">
        <w:r>
          <w:rPr>
            <w:color w:val="0000FF"/>
          </w:rPr>
          <w:t>части 1(1) статьи 30</w:t>
        </w:r>
      </w:hyperlink>
      <w:r>
        <w:t xml:space="preserve"> Федерального закона "О страховых пенсиях".</w:t>
      </w:r>
    </w:p>
    <w:p w:rsidR="00977D71" w:rsidRDefault="00977D71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05.12.2018 N 1482)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2. При досрочном назначении страховой пенсии по старости в соответствии со </w:t>
      </w:r>
      <w:hyperlink r:id="rId42" w:history="1">
        <w:r>
          <w:rPr>
            <w:color w:val="0000FF"/>
          </w:rPr>
          <w:t>статьей 31</w:t>
        </w:r>
      </w:hyperlink>
      <w:r>
        <w:t xml:space="preserve"> Федерального закона "О страховых пенсиях" применяется </w:t>
      </w:r>
      <w:hyperlink r:id="rId43" w:history="1">
        <w:r>
          <w:rPr>
            <w:color w:val="0000FF"/>
          </w:rPr>
          <w:t>Положение</w:t>
        </w:r>
      </w:hyperlink>
      <w:r>
        <w:t xml:space="preserve"> о порядке назначения и выплаты пенсий за выслугу лет работникам летно-испытательного состава, утвержденное постановлением Совета Министров РСФСР от 5 июля 1991 г. N 384 "О порядке назначения и выплаты пенсий за выслугу лет работникам летно-испытательного состава", с учетом положений </w:t>
      </w:r>
      <w:hyperlink r:id="rId44" w:history="1">
        <w:r>
          <w:rPr>
            <w:color w:val="0000FF"/>
          </w:rPr>
          <w:t>пункта 2</w:t>
        </w:r>
      </w:hyperlink>
      <w:r>
        <w:t xml:space="preserve"> постановления Правительства Российской Федерации от 2 ноября 2009 г. N 883 "О некоторых вопросах пенсионного обеспечения граждан из числа космонавтов и работников летно-испытательного состава".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3. Исчисление периодов работы, дающей право на досрочное назначение страховой пенсии по старости в соответствии со </w:t>
      </w:r>
      <w:hyperlink r:id="rId45" w:history="1">
        <w:r>
          <w:rPr>
            <w:color w:val="0000FF"/>
          </w:rPr>
          <w:t>статьями 30</w:t>
        </w:r>
      </w:hyperlink>
      <w:r>
        <w:t xml:space="preserve"> и </w:t>
      </w:r>
      <w:hyperlink r:id="rId46" w:history="1">
        <w:r>
          <w:rPr>
            <w:color w:val="0000FF"/>
          </w:rPr>
          <w:t>31</w:t>
        </w:r>
      </w:hyperlink>
      <w:r>
        <w:t xml:space="preserve"> Федерального закона "О страховых пенсиях", осуществляется с применением </w:t>
      </w:r>
      <w:hyperlink r:id="rId47" w:history="1">
        <w:r>
          <w:rPr>
            <w:color w:val="0000FF"/>
          </w:rPr>
          <w:t>Правил</w:t>
        </w:r>
      </w:hyperlink>
      <w:r>
        <w:t xml:space="preserve"> исчисления периодов работы, дающей право на досрочное назначение трудовой пенсии по старости в соответствии со статьями 27 и 28 Федерального закона "О трудовых пенсиях в Российской Федерации", утвержденных постановлением Правительства Российской Федерации от 11 июля 2002 г. N 516 "Об утверждении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"О трудовых пенсиях в Российской Федерации"; </w:t>
      </w:r>
      <w:hyperlink r:id="rId48" w:history="1">
        <w:r>
          <w:rPr>
            <w:color w:val="0000FF"/>
          </w:rPr>
          <w:t>Правил</w:t>
        </w:r>
      </w:hyperlink>
      <w:r>
        <w:t xml:space="preserve"> исчисления периодов работы,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"О трудовых пенсиях в Российской Федерации", утвержденных постановлением Правительства Российской Федерации от 18 июля 2002 г. N 537 "О списках производств, работ, профессий и должностей, с учетом которых досрочно назначается трудовая пенсия по старости в соответствии со статьей 27 Федерального закона "О трудовых пенсиях в Российской Федерации", и об утверждении Правил исчисления периодов работы,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"О трудовых пенсиях в Российской Федерации"; </w:t>
      </w:r>
      <w:hyperlink r:id="rId49" w:history="1">
        <w:r>
          <w:rPr>
            <w:color w:val="0000FF"/>
          </w:rPr>
          <w:t>Правил</w:t>
        </w:r>
      </w:hyperlink>
      <w:r>
        <w:t xml:space="preserve"> исчисления периодов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"О трудовых пенсиях в Российской Федерации" и </w:t>
      </w:r>
      <w:hyperlink r:id="rId50" w:history="1">
        <w:r>
          <w:rPr>
            <w:color w:val="0000FF"/>
          </w:rPr>
          <w:t>Правил</w:t>
        </w:r>
      </w:hyperlink>
      <w:r>
        <w:t xml:space="preserve"> исчисления периодов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подпунктом 20 пункта 1 статьи 27 Федерального закона "О трудовых пенсиях в Российской Федерации", утвержденных постановлением Правительства Российской Федерации от 29 октября 2002 г. N 781 "О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"О трудовых пенсиях в Российской Федерации",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"О трудовых пенсиях в Российской Федерации". При этом по выбору застрахованных лиц при исчислении: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а) периодов работы, указанных в </w:t>
      </w:r>
      <w:hyperlink w:anchor="P20" w:history="1">
        <w:r>
          <w:rPr>
            <w:color w:val="0000FF"/>
          </w:rPr>
          <w:t>абзаце третьем подпункта "а"</w:t>
        </w:r>
      </w:hyperlink>
      <w:r>
        <w:t xml:space="preserve">, </w:t>
      </w:r>
      <w:hyperlink w:anchor="P23" w:history="1">
        <w:r>
          <w:rPr>
            <w:color w:val="0000FF"/>
          </w:rPr>
          <w:t>абзаце третьем подпункта "б"</w:t>
        </w:r>
      </w:hyperlink>
      <w:r>
        <w:t xml:space="preserve"> и </w:t>
      </w:r>
      <w:hyperlink w:anchor="P26" w:history="1">
        <w:r>
          <w:rPr>
            <w:color w:val="0000FF"/>
          </w:rPr>
          <w:t>абзаце третьем подпункта "в" пункта 1</w:t>
        </w:r>
      </w:hyperlink>
      <w:r>
        <w:t xml:space="preserve"> настоящего постановления, - применяются соответствующие положения </w:t>
      </w:r>
      <w:hyperlink r:id="rId51" w:history="1">
        <w:r>
          <w:rPr>
            <w:color w:val="0000FF"/>
          </w:rPr>
          <w:t>пунктов 97</w:t>
        </w:r>
      </w:hyperlink>
      <w:r>
        <w:t xml:space="preserve">, </w:t>
      </w:r>
      <w:hyperlink r:id="rId52" w:history="1">
        <w:r>
          <w:rPr>
            <w:color w:val="0000FF"/>
          </w:rPr>
          <w:t>108</w:t>
        </w:r>
      </w:hyperlink>
      <w:r>
        <w:t xml:space="preserve">, </w:t>
      </w:r>
      <w:hyperlink r:id="rId53" w:history="1">
        <w:r>
          <w:rPr>
            <w:color w:val="0000FF"/>
          </w:rPr>
          <w:t>109</w:t>
        </w:r>
      </w:hyperlink>
      <w:r>
        <w:t xml:space="preserve">, </w:t>
      </w:r>
      <w:hyperlink r:id="rId54" w:history="1">
        <w:r>
          <w:rPr>
            <w:color w:val="0000FF"/>
          </w:rPr>
          <w:t>110</w:t>
        </w:r>
      </w:hyperlink>
      <w:r>
        <w:t xml:space="preserve">, </w:t>
      </w:r>
      <w:hyperlink r:id="rId55" w:history="1">
        <w:r>
          <w:rPr>
            <w:color w:val="0000FF"/>
          </w:rPr>
          <w:t>112</w:t>
        </w:r>
      </w:hyperlink>
      <w:r>
        <w:t xml:space="preserve"> и </w:t>
      </w:r>
      <w:hyperlink r:id="rId56" w:history="1">
        <w:r>
          <w:rPr>
            <w:color w:val="0000FF"/>
          </w:rPr>
          <w:t>113</w:t>
        </w:r>
      </w:hyperlink>
      <w:r>
        <w:t xml:space="preserve"> Положения о порядке назначения и выплаты государственных пенсий, утвержденного постановлением Совета Министров СССР от 3 августа 1972 г. N 590 "Об утверждении Положения о порядке назначения и выплаты государственных пенсий";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б) периодов работы, указанных в </w:t>
      </w:r>
      <w:hyperlink r:id="rId57" w:history="1">
        <w:r>
          <w:rPr>
            <w:color w:val="0000FF"/>
          </w:rPr>
          <w:t>пунктах 13</w:t>
        </w:r>
      </w:hyperlink>
      <w:r>
        <w:t xml:space="preserve"> - </w:t>
      </w:r>
      <w:hyperlink r:id="rId58" w:history="1">
        <w:r>
          <w:rPr>
            <w:color w:val="0000FF"/>
          </w:rPr>
          <w:t>15 части 1 статьи 30</w:t>
        </w:r>
      </w:hyperlink>
      <w:r>
        <w:t xml:space="preserve"> Федерального закона "О </w:t>
      </w:r>
      <w:r>
        <w:lastRenderedPageBreak/>
        <w:t>страховых пенсиях", - применяются соответствующие положения: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59" w:history="1">
        <w:r>
          <w:rPr>
            <w:color w:val="0000FF"/>
          </w:rPr>
          <w:t>пунктов 9</w:t>
        </w:r>
      </w:hyperlink>
      <w:r>
        <w:t xml:space="preserve"> и </w:t>
      </w:r>
      <w:hyperlink r:id="rId60" w:history="1">
        <w:r>
          <w:rPr>
            <w:color w:val="0000FF"/>
          </w:rPr>
          <w:t>11</w:t>
        </w:r>
      </w:hyperlink>
      <w:r>
        <w:t xml:space="preserve"> Положения о порядке назначения и выплаты пенсий за выслугу лет отдельным категориям работников гражданской авиации и летно-испытательного состава, утвержденного постановлением Совета Министров СССР от 11 декабря 1987 г. N 1412 "О дальнейшем улучшении пенсионного обеспечения работников гражданской авиации", - для исчисления периодов соответствующей работы, имевшей место до 1 января 1992 г.;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61" w:history="1">
        <w:r>
          <w:rPr>
            <w:color w:val="0000FF"/>
          </w:rPr>
          <w:t>Правил</w:t>
        </w:r>
      </w:hyperlink>
      <w:r>
        <w:t xml:space="preserve"> исчисления сроков выслуги для назначения пенсий работникам авиации летного, инженерно-технического состава, а также службы управления воздушным движением, утвержденных постановлением Совета Министров РСФСР от 4 сентября 1991 г. N 459 "Об утверждении списков должностей работников летного и инженерно-технического состава авиации, работа в которых дает право на пенсию за выслугу лет, и Правил исчисления сроков выслуги лет для назначения пенсий работникам авиации летного, инженерно-технического состава, а также службы управления воздушным движением", - для исчисления периодов соответствующих работ, имевших место до 1 января 2002 г.;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в) периодов работы, указанных в </w:t>
      </w:r>
      <w:hyperlink w:anchor="P35" w:history="1">
        <w:r>
          <w:rPr>
            <w:color w:val="0000FF"/>
          </w:rPr>
          <w:t>подпунктах "м"</w:t>
        </w:r>
      </w:hyperlink>
      <w:r>
        <w:t xml:space="preserve"> и </w:t>
      </w:r>
      <w:hyperlink w:anchor="P40" w:history="1">
        <w:r>
          <w:rPr>
            <w:color w:val="0000FF"/>
          </w:rPr>
          <w:t>"н" пункта 1</w:t>
        </w:r>
      </w:hyperlink>
      <w:r>
        <w:t xml:space="preserve"> настоящего постановления, - применяются: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62" w:history="1">
        <w:r>
          <w:rPr>
            <w:color w:val="0000FF"/>
          </w:rPr>
          <w:t>Положение</w:t>
        </w:r>
      </w:hyperlink>
      <w:r>
        <w:t xml:space="preserve"> о порядке исчисления стажа для назначения пенсии за выслугу лет работникам просвещения и здравоохранения, утвержденное постановлением Совета Министров СССР от 17 декабря 1959 г. N 1397 "О пенсиях за выслугу лет работникам просвещения, здравоохранения и сельского хозяйства", - для исчисления периодов соответствующей деятельности, имевшей место до 1 января 1992 г.;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постановления Совета Министров РСФСР от 6 сентября 1991 г. </w:t>
      </w:r>
      <w:hyperlink r:id="rId63" w:history="1">
        <w:r>
          <w:rPr>
            <w:color w:val="0000FF"/>
          </w:rPr>
          <w:t>N 463</w:t>
        </w:r>
      </w:hyperlink>
      <w:r>
        <w:t xml:space="preserve"> "Об утверждении Списка профессий и должностей работников образования, педагогическая деятельность которых в школах и других учреждениях для детей дает право на пенсию за выслугу лет" и от 6 сентября 1991 г. </w:t>
      </w:r>
      <w:hyperlink r:id="rId64" w:history="1">
        <w:r>
          <w:rPr>
            <w:color w:val="0000FF"/>
          </w:rPr>
          <w:t>N 464</w:t>
        </w:r>
      </w:hyperlink>
      <w:r>
        <w:t xml:space="preserve"> "Об утверждении Списка профессий и должностей работников здравоохранения и санитарно-эпидемиологических учреждений, лечебная и иная работа которых по охране здоровья населения дает право на пенсию за выслугу лет" - для исчисления периодов соответствующей деятельности, имевшей место в период с 1 января 1992 г. по 31 октября 1999 г. включительно;</w:t>
      </w:r>
    </w:p>
    <w:p w:rsidR="00977D71" w:rsidRDefault="00977D71">
      <w:pPr>
        <w:pStyle w:val="ConsPlusNormal"/>
        <w:spacing w:before="220"/>
        <w:ind w:firstLine="540"/>
        <w:jc w:val="both"/>
      </w:pPr>
      <w:hyperlink r:id="rId65" w:history="1">
        <w:r>
          <w:rPr>
            <w:color w:val="0000FF"/>
          </w:rPr>
          <w:t>Правила</w:t>
        </w:r>
      </w:hyperlink>
      <w:r>
        <w:t xml:space="preserve"> исчисления сроков выслуги для назначения пенсии за выслугу лет в связи с педагогической деятельностью в школах и других учреждениях для детей, утвержденные постановлением Правительства Российской Федерации от 22 сентября 1999 г. N 1067 "Об утверждении Списка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и Правил исчисления сроков выслуги для назначения пенсии за выслугу лет в связи с педагогической деятельностью в школах и других учреждениях для детей", и </w:t>
      </w:r>
      <w:hyperlink r:id="rId66" w:history="1">
        <w:r>
          <w:rPr>
            <w:color w:val="0000FF"/>
          </w:rPr>
          <w:t>Правила</w:t>
        </w:r>
      </w:hyperlink>
      <w:r>
        <w:t xml:space="preserve"> исчисления сроков выслуги для назначения пенсии за выслугу лет в связи с лечебной и иной работой по охране здоровья населения, утвержденные постановлением Правительства Российской Федерации от 22 сентября 1999 г. N 1066 "Об утверждении Списка должностей, работа в которых засчитывается в выслугу, дающую право на пенсию за выслугу лет в связи с лечебной и иной работой по охране здоровья населения, и Правил исчисления сроков выслуги для назначения пенсии за выслугу лет в связи с лечебной и иной работой по охране здоровья населения", - для исчисления периодов соответствующей деятельности, имевшей место в период с 1 ноября 1999 г. по 31 декабря 2001 г. включительно.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 xml:space="preserve">3(1). При исчислении периодов работы, дающей право на досрочное пенсионное обеспечение в соответствии со </w:t>
      </w:r>
      <w:hyperlink r:id="rId67" w:history="1">
        <w:r>
          <w:rPr>
            <w:color w:val="0000FF"/>
          </w:rPr>
          <w:t>статьями 30</w:t>
        </w:r>
      </w:hyperlink>
      <w:r>
        <w:t xml:space="preserve"> и </w:t>
      </w:r>
      <w:hyperlink r:id="rId68" w:history="1">
        <w:r>
          <w:rPr>
            <w:color w:val="0000FF"/>
          </w:rPr>
          <w:t>31</w:t>
        </w:r>
      </w:hyperlink>
      <w:r>
        <w:t xml:space="preserve"> Федерального закона "О страховых пенсиях", в стаж на соответствующих видах работ включаются периоды профессионального обучения и дополнительного профессионального образования работников, которые являются условием выполнения работниками определенных видов деятельности и обязанность проведения которых </w:t>
      </w:r>
      <w:r>
        <w:lastRenderedPageBreak/>
        <w:t xml:space="preserve">возложена на работодателя в случаях, предусмотренных федеральными законами и иными нормативными правовыми актами Российской Федерации, в течение которых работник не выполнял работу, но за ним в соответствии с Трудовым </w:t>
      </w:r>
      <w:hyperlink r:id="rId69" w:history="1">
        <w:r>
          <w:rPr>
            <w:color w:val="0000FF"/>
          </w:rPr>
          <w:t>кодексом</w:t>
        </w:r>
      </w:hyperlink>
      <w:r>
        <w:t xml:space="preserve"> Российской Федерации и иными нормативными правовыми актами, содержащими нормы трудового права, а также законодательными и иными нормативными правовыми актами СССР и РСФСР, действующими в части, не противоречащей Трудовому </w:t>
      </w:r>
      <w:hyperlink r:id="rId70" w:history="1">
        <w:r>
          <w:rPr>
            <w:color w:val="0000FF"/>
          </w:rPr>
          <w:t>кодексу</w:t>
        </w:r>
      </w:hyperlink>
      <w:r>
        <w:t xml:space="preserve"> Российской Федерации, сохранялось место работы (должность), средняя заработная плата и за него осуществлялась уплата страховых взносов на обязательное пенсионное страхование.</w:t>
      </w:r>
    </w:p>
    <w:p w:rsidR="00977D71" w:rsidRDefault="00977D71">
      <w:pPr>
        <w:pStyle w:val="ConsPlusNormal"/>
        <w:jc w:val="both"/>
      </w:pPr>
      <w:r>
        <w:t xml:space="preserve">(п. 3(1) введен </w:t>
      </w:r>
      <w:hyperlink r:id="rId71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04.03.2021 N 322)</w:t>
      </w:r>
    </w:p>
    <w:p w:rsidR="00977D71" w:rsidRDefault="00977D71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января 2015 г.</w:t>
      </w:r>
    </w:p>
    <w:p w:rsidR="00977D71" w:rsidRDefault="00977D71">
      <w:pPr>
        <w:pStyle w:val="ConsPlusNormal"/>
        <w:ind w:firstLine="540"/>
        <w:jc w:val="both"/>
      </w:pPr>
    </w:p>
    <w:p w:rsidR="00977D71" w:rsidRDefault="00977D71">
      <w:pPr>
        <w:pStyle w:val="ConsPlusNormal"/>
        <w:jc w:val="right"/>
      </w:pPr>
      <w:r>
        <w:t>Председатель Правительства</w:t>
      </w:r>
    </w:p>
    <w:p w:rsidR="00977D71" w:rsidRDefault="00977D71">
      <w:pPr>
        <w:pStyle w:val="ConsPlusNormal"/>
        <w:jc w:val="right"/>
      </w:pPr>
      <w:r>
        <w:t>Российской Федерации</w:t>
      </w:r>
    </w:p>
    <w:p w:rsidR="00977D71" w:rsidRDefault="00977D71">
      <w:pPr>
        <w:pStyle w:val="ConsPlusNormal"/>
        <w:jc w:val="right"/>
      </w:pPr>
      <w:r>
        <w:t>Д.МЕДВЕДЕВ</w:t>
      </w:r>
    </w:p>
    <w:p w:rsidR="00977D71" w:rsidRDefault="00977D71">
      <w:pPr>
        <w:pStyle w:val="ConsPlusNormal"/>
        <w:ind w:firstLine="540"/>
        <w:jc w:val="both"/>
      </w:pPr>
    </w:p>
    <w:p w:rsidR="00977D71" w:rsidRDefault="00977D71">
      <w:pPr>
        <w:pStyle w:val="ConsPlusNormal"/>
        <w:ind w:firstLine="540"/>
        <w:jc w:val="both"/>
      </w:pPr>
    </w:p>
    <w:p w:rsidR="00977D71" w:rsidRDefault="00977D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5" w:name="_GoBack"/>
      <w:bookmarkEnd w:id="5"/>
    </w:p>
    <w:sectPr w:rsidR="004034BF" w:rsidSect="00DF1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D71"/>
    <w:rsid w:val="004034BF"/>
    <w:rsid w:val="0097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7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7D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7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7D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D2633C0BB20081E42EFAA0C7CD592663F77FDD9386ECB4D731F90A5172EA0B1BF6F3449C5D40D67D2D54C2FE213401BCCA928B90839BABE7AH" TargetMode="External"/><Relationship Id="rId18" Type="http://schemas.openxmlformats.org/officeDocument/2006/relationships/hyperlink" Target="consultantplus://offline/ref=AD2633C0BB20081E42EFAA0C7CD592663F79FCD63A6ECB4D731F90A5172EA0B1BF6F3449C5D40C6FD2D54C2FE213401BCCA928B90839BABE7AH" TargetMode="External"/><Relationship Id="rId26" Type="http://schemas.openxmlformats.org/officeDocument/2006/relationships/hyperlink" Target="consultantplus://offline/ref=AD2633C0BB20081E42EFAA0C7CD592663E71F8DA3B6ECB4D731F90A5172EA0B1BF6F3449C5D40C6ED2D54C2FE213401BCCA928B90839BABE7AH" TargetMode="External"/><Relationship Id="rId39" Type="http://schemas.openxmlformats.org/officeDocument/2006/relationships/hyperlink" Target="consultantplus://offline/ref=AD2633C0BB20081E42EFAA0C7CD592663F75F3DD3D6ECB4D731F90A5172EA0B1BF6F3449C5D40C6DD2D54C2FE213401BCCA928B90839BABE7AH" TargetMode="External"/><Relationship Id="rId21" Type="http://schemas.openxmlformats.org/officeDocument/2006/relationships/hyperlink" Target="consultantplus://offline/ref=AD2633C0BB20081E42EFAA0C7CD592663E72FFDA386ECB4D731F90A5172EA0B1BF6F3449C5D40969D2D54C2FE213401BCCA928B90839BABE7AH" TargetMode="External"/><Relationship Id="rId34" Type="http://schemas.openxmlformats.org/officeDocument/2006/relationships/hyperlink" Target="consultantplus://offline/ref=AD2633C0BB20081E42EFAA0C7CD592663F75F3DA3D6ECB4D731F90A5172EA0B1BF6F3449C5D40C6ED2D54C2FE213401BCCA928B90839BABE7AH" TargetMode="External"/><Relationship Id="rId42" Type="http://schemas.openxmlformats.org/officeDocument/2006/relationships/hyperlink" Target="consultantplus://offline/ref=AD2633C0BB20081E42EFAA0C7CD592663E76FDD83E6796477B469CA71021FFA6B8263848C5D4096CD88A493AF34B4F1ED5B72CA3143BB8E9BA77H" TargetMode="External"/><Relationship Id="rId47" Type="http://schemas.openxmlformats.org/officeDocument/2006/relationships/hyperlink" Target="consultantplus://offline/ref=AD2633C0BB20081E42EFAA0C7CD592663C75FEDD3A6096477B469CA71021FFA6B8263848C5D40D6ED88A493AF34B4F1ED5B72CA3143BB8E9BA77H" TargetMode="External"/><Relationship Id="rId50" Type="http://schemas.openxmlformats.org/officeDocument/2006/relationships/hyperlink" Target="consultantplus://offline/ref=AD2633C0BB20081E42EFAA0C7CD592663579FBD73A6ECB4D731F90A5172EA0B1BF6F3449C5D20B67D2D54C2FE213401BCCA928B90839BABE7AH" TargetMode="External"/><Relationship Id="rId55" Type="http://schemas.openxmlformats.org/officeDocument/2006/relationships/hyperlink" Target="consultantplus://offline/ref=AD2633C0BB20081E42EFAA0C7CD592663C76F8DD396096477B469CA71021FFA6B8263848C5D40968DC8A493AF34B4F1ED5B72CA3143BB8E9BA77H" TargetMode="External"/><Relationship Id="rId63" Type="http://schemas.openxmlformats.org/officeDocument/2006/relationships/hyperlink" Target="consultantplus://offline/ref=AD2633C0BB20081E42EFAA0C7CD592663F77FDDC3D6ECB4D731F90A5172EA0A3BF37384BC2CA0D6BC7831D69BB76H" TargetMode="External"/><Relationship Id="rId68" Type="http://schemas.openxmlformats.org/officeDocument/2006/relationships/hyperlink" Target="consultantplus://offline/ref=AD2633C0BB20081E42EFAA0C7CD592663E76FDD83E6796477B469CA71021FFA6B8263848C5D4096CD88A493AF34B4F1ED5B72CA3143BB8E9BA77H" TargetMode="External"/><Relationship Id="rId7" Type="http://schemas.openxmlformats.org/officeDocument/2006/relationships/hyperlink" Target="consultantplus://offline/ref=AD2633C0BB20081E42EFAA0C7CD592663E76F2D93C6396477B469CA71021FFA6B8263848C5D40D6FDC8A493AF34B4F1ED5B72CA3143BB8E9BA77H" TargetMode="External"/><Relationship Id="rId71" Type="http://schemas.openxmlformats.org/officeDocument/2006/relationships/hyperlink" Target="consultantplus://offline/ref=AD2633C0BB20081E42EFAA0C7CD592663E76F2D93C6396477B469CA71021FFA6B8263848C5D40D6FDC8A493AF34B4F1ED5B72CA3143BB8E9BA77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D2633C0BB20081E42EFAA0C7CD592663F79FDDA326ECB4D731F90A5172EA0B1BF6F3449C5D40D67D2D54C2FE213401BCCA928B90839BABE7AH" TargetMode="External"/><Relationship Id="rId29" Type="http://schemas.openxmlformats.org/officeDocument/2006/relationships/hyperlink" Target="consultantplus://offline/ref=AD2633C0BB20081E42EFAA0C7CD592663C77FDDD396696477B469CA71021FFA6B8263848C5D40D6CDB8A493AF34B4F1ED5B72CA3143BB8E9BA77H" TargetMode="External"/><Relationship Id="rId11" Type="http://schemas.openxmlformats.org/officeDocument/2006/relationships/hyperlink" Target="consultantplus://offline/ref=AD2633C0BB20081E42EFAA0C7CD592663C79FBD73B6ECB4D731F90A5172EA0B1BF6F3449C5D40C67D2D54C2FE213401BCCA928B90839BABE7AH" TargetMode="External"/><Relationship Id="rId24" Type="http://schemas.openxmlformats.org/officeDocument/2006/relationships/hyperlink" Target="consultantplus://offline/ref=AD2633C0BB20081E42EFAA0C7CD592663579FBD73A6ECB4D731F90A5172EA0B1BF6F3449C5D20B6DD2D54C2FE213401BCCA928B90839BABE7AH" TargetMode="External"/><Relationship Id="rId32" Type="http://schemas.openxmlformats.org/officeDocument/2006/relationships/hyperlink" Target="consultantplus://offline/ref=AD2633C0BB20081E42EFAA0C7CD592663F75F3DA3D6ECB4D731F90A5172EA0B1BF6F3449C5D40C6AD2D54C2FE213401BCCA928B90839BABE7AH" TargetMode="External"/><Relationship Id="rId37" Type="http://schemas.openxmlformats.org/officeDocument/2006/relationships/hyperlink" Target="consultantplus://offline/ref=AD2633C0BB20081E42EFAA0C7CD592663F75F3DD3D6ECB4D731F90A5172EA0B1BF6F3449C5D40D68D2D54C2FE213401BCCA928B90839BABE7AH" TargetMode="External"/><Relationship Id="rId40" Type="http://schemas.openxmlformats.org/officeDocument/2006/relationships/hyperlink" Target="consultantplus://offline/ref=AD2633C0BB20081E42EFAA0C7CD592663E76FDD83E6796477B469CA71021FFA6B8263848C5D2063B88C54866B5195C1CD6B72EA708B378H" TargetMode="External"/><Relationship Id="rId45" Type="http://schemas.openxmlformats.org/officeDocument/2006/relationships/hyperlink" Target="consultantplus://offline/ref=AD2633C0BB20081E42EFAA0C7CD592663E76FDD83E6796477B469CA71021FFA6B8263848C5D4096DDF8A493AF34B4F1ED5B72CA3143BB8E9BA77H" TargetMode="External"/><Relationship Id="rId53" Type="http://schemas.openxmlformats.org/officeDocument/2006/relationships/hyperlink" Target="consultantplus://offline/ref=AD2633C0BB20081E42EFAA0C7CD592663C76F8DD396096477B469CA71021FFA6B8263848C5D4096ADC8A493AF34B4F1ED5B72CA3143BB8E9BA77H" TargetMode="External"/><Relationship Id="rId58" Type="http://schemas.openxmlformats.org/officeDocument/2006/relationships/hyperlink" Target="consultantplus://offline/ref=AD2633C0BB20081E42EFAA0C7CD592663E76FDD83E6796477B469CA71021FFA6B8263848C5D4096ED08A493AF34B4F1ED5B72CA3143BB8E9BA77H" TargetMode="External"/><Relationship Id="rId66" Type="http://schemas.openxmlformats.org/officeDocument/2006/relationships/hyperlink" Target="consultantplus://offline/ref=AD2633C0BB20081E42EFAA0C7CD592663E71FCD93C6ECB4D731F90A5172EA0B1BF6F3449C5D70E6BD2D54C2FE213401BCCA928B90839BABE7AH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AD2633C0BB20081E42EFAA0C7CD592663C73FBDC3D6ECB4D731F90A5172EA0B1BF6F3449C5D40D67D2D54C2FE213401BCCA928B90839BABE7AH" TargetMode="External"/><Relationship Id="rId23" Type="http://schemas.openxmlformats.org/officeDocument/2006/relationships/hyperlink" Target="consultantplus://offline/ref=AD2633C0BB20081E42EFAA0C7CD592663579FBDB3B6ECB4D731F90A5172EA0B1BF6F3449C5D40A6DD2D54C2FE213401BCCA928B90839BABE7AH" TargetMode="External"/><Relationship Id="rId28" Type="http://schemas.openxmlformats.org/officeDocument/2006/relationships/hyperlink" Target="consultantplus://offline/ref=AD2633C0BB20081E42EFAA0C7CD592663F77FDDC3D6ECB4D731F90A5172EA0B1BF6F3449C5D40D68D2D54C2FE213401BCCA928B90839BABE7AH" TargetMode="External"/><Relationship Id="rId36" Type="http://schemas.openxmlformats.org/officeDocument/2006/relationships/hyperlink" Target="consultantplus://offline/ref=AD2633C0BB20081E42EFAA0C7CD592663F75F3DD3D6ECB4D731F90A5172EA0B1BF6F3449C5D40C6DD2D54C2FE213401BCCA928B90839BABE7AH" TargetMode="External"/><Relationship Id="rId49" Type="http://schemas.openxmlformats.org/officeDocument/2006/relationships/hyperlink" Target="consultantplus://offline/ref=AD2633C0BB20081E42EFAA0C7CD592663579FBD73A6ECB4D731F90A5172EA0B1BF6F3449C5D20B6CD2D54C2FE213401BCCA928B90839BABE7AH" TargetMode="External"/><Relationship Id="rId57" Type="http://schemas.openxmlformats.org/officeDocument/2006/relationships/hyperlink" Target="consultantplus://offline/ref=AD2633C0BB20081E42EFAA0C7CD592663E76FDD83E6796477B469CA71021FFA6B8263848C5D4096EDE8A493AF34B4F1ED5B72CA3143BB8E9BA77H" TargetMode="External"/><Relationship Id="rId61" Type="http://schemas.openxmlformats.org/officeDocument/2006/relationships/hyperlink" Target="consultantplus://offline/ref=AD2633C0BB20081E42EFAA0C7CD592663F79FCD63A6ECB4D731F90A5172EA0B1BF6F3449C5D40F6BD2D54C2FE213401BCCA928B90839BABE7AH" TargetMode="External"/><Relationship Id="rId10" Type="http://schemas.openxmlformats.org/officeDocument/2006/relationships/hyperlink" Target="consultantplus://offline/ref=AD2633C0BB20081E42EFAA0C7CD592663E76FDD83E6796477B469CA71021FFA6B8263848C5D4096FDA8A493AF34B4F1ED5B72CA3143BB8E9BA77H" TargetMode="External"/><Relationship Id="rId19" Type="http://schemas.openxmlformats.org/officeDocument/2006/relationships/hyperlink" Target="consultantplus://offline/ref=AD2633C0BB20081E42EFAA0C7CD592663F79FCD63A6ECB4D731F90A5172EA0B1BF6F3449C5D40C69D2D54C2FE213401BCCA928B90839BABE7AH" TargetMode="External"/><Relationship Id="rId31" Type="http://schemas.openxmlformats.org/officeDocument/2006/relationships/hyperlink" Target="consultantplus://offline/ref=AD2633C0BB20081E42EFAA0C7CD592663E71FCD93C6ECB4D731F90A5172EA0B1BF6F3449C5D40C6AD2D54C2FE213401BCCA928B90839BABE7AH" TargetMode="External"/><Relationship Id="rId44" Type="http://schemas.openxmlformats.org/officeDocument/2006/relationships/hyperlink" Target="consultantplus://offline/ref=AD2633C0BB20081E42EFAA0C7CD592663472F9DC3F6ECB4D731F90A5172EA0B1BF6F3449C5D40D69D2D54C2FE213401BCCA928B90839BABE7AH" TargetMode="External"/><Relationship Id="rId52" Type="http://schemas.openxmlformats.org/officeDocument/2006/relationships/hyperlink" Target="consultantplus://offline/ref=AD2633C0BB20081E42EFAA0C7CD592663C76F8DD396096477B469CA71021FFA6B8263848C5D4096BD18A493AF34B4F1ED5B72CA3143BB8E9BA77H" TargetMode="External"/><Relationship Id="rId60" Type="http://schemas.openxmlformats.org/officeDocument/2006/relationships/hyperlink" Target="consultantplus://offline/ref=AD2633C0BB20081E42EFAA0C7CD592663E72FFD73F6796477B469CA71021FFA6B8263848C5D40D6CDE8A493AF34B4F1ED5B72CA3143BB8E9BA77H" TargetMode="External"/><Relationship Id="rId65" Type="http://schemas.openxmlformats.org/officeDocument/2006/relationships/hyperlink" Target="consultantplus://offline/ref=AD2633C0BB20081E42EFAA0C7CD592663E71F8DA3B6ECB4D731F90A5172EA0B1BF6F3449C5D60967D2D54C2FE213401BCCA928B90839BABE7AH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2633C0BB20081E42EFAA0C7CD592663E76FDD83E6796477B469CA71021FFA6B8263848C5D4096CDA8A493AF34B4F1ED5B72CA3143BB8E9BA77H" TargetMode="External"/><Relationship Id="rId14" Type="http://schemas.openxmlformats.org/officeDocument/2006/relationships/hyperlink" Target="consultantplus://offline/ref=AD2633C0BB20081E42EFAA0C7CD592663C73FBDC326ECB4D731F90A5172EA0B1BF6F3449C5D40D67D2D54C2FE213401BCCA928B90839BABE7AH" TargetMode="External"/><Relationship Id="rId22" Type="http://schemas.openxmlformats.org/officeDocument/2006/relationships/hyperlink" Target="consultantplus://offline/ref=AD2633C0BB20081E42EFAA0C7CD592663C76F9DD396296477B469CA71021FFA6B8263848C5D40D6FD18A493AF34B4F1ED5B72CA3143BB8E9BA77H" TargetMode="External"/><Relationship Id="rId27" Type="http://schemas.openxmlformats.org/officeDocument/2006/relationships/hyperlink" Target="consultantplus://offline/ref=AD2633C0BB20081E42EFAA0C7CD592663F77FDDC3D6ECB4D731F90A5172EA0B1BF6F3449C5D40C6DD2D54C2FE213401BCCA928B90839BABE7AH" TargetMode="External"/><Relationship Id="rId30" Type="http://schemas.openxmlformats.org/officeDocument/2006/relationships/hyperlink" Target="consultantplus://offline/ref=AD2633C0BB20081E42EFAA0C7CD592663579FBD73A6ECB4D731F90A5172EA0B1BF6F3449C5D20B68D2D54C2FE213401BCCA928B90839BABE7AH" TargetMode="External"/><Relationship Id="rId35" Type="http://schemas.openxmlformats.org/officeDocument/2006/relationships/hyperlink" Target="consultantplus://offline/ref=AD2633C0BB20081E42EFAA0C7CD592663C77FDDD396696477B469CA71021FFA6B8263848C5D40D6CDB8A493AF34B4F1ED5B72CA3143BB8E9BA77H" TargetMode="External"/><Relationship Id="rId43" Type="http://schemas.openxmlformats.org/officeDocument/2006/relationships/hyperlink" Target="consultantplus://offline/ref=AD2633C0BB20081E42EFAA0C7CD592663472FEDD3A6ECB4D731F90A5172EA0B1BF6F3449C5D40C6FD2D54C2FE213401BCCA928B90839BABE7AH" TargetMode="External"/><Relationship Id="rId48" Type="http://schemas.openxmlformats.org/officeDocument/2006/relationships/hyperlink" Target="consultantplus://offline/ref=AD2633C0BB20081E42EFAA0C7CD592663973FADF3C6ECB4D731F90A5172EA0B1BF6F3449C5D40C66D2D54C2FE213401BCCA928B90839BABE7AH" TargetMode="External"/><Relationship Id="rId56" Type="http://schemas.openxmlformats.org/officeDocument/2006/relationships/hyperlink" Target="consultantplus://offline/ref=AD2633C0BB20081E42EFAA0C7CD592663C76F8DD396096477B469CA71021FFA6B8263848C5D40968D08A493AF34B4F1ED5B72CA3143BB8E9BA77H" TargetMode="External"/><Relationship Id="rId64" Type="http://schemas.openxmlformats.org/officeDocument/2006/relationships/hyperlink" Target="consultantplus://offline/ref=AD2633C0BB20081E42EFAA0C7CD592663F75F3DA3D6ECB4D731F90A5172EA0A3BF37384BC2CA0D6BC7831D69BB76H" TargetMode="External"/><Relationship Id="rId69" Type="http://schemas.openxmlformats.org/officeDocument/2006/relationships/hyperlink" Target="consultantplus://offline/ref=AD2633C0BB20081E42EFAA0C7CD592663E79FBDB3F6796477B469CA71021FFA6AA266044C7D3136FDD9F1F6BB5B17FH" TargetMode="External"/><Relationship Id="rId8" Type="http://schemas.openxmlformats.org/officeDocument/2006/relationships/hyperlink" Target="consultantplus://offline/ref=AD2633C0BB20081E42EFAA0C7CD592663E76FDD83E6796477B469CA71021FFA6B8263848C5D4096DDF8A493AF34B4F1ED5B72CA3143BB8E9BA77H" TargetMode="External"/><Relationship Id="rId51" Type="http://schemas.openxmlformats.org/officeDocument/2006/relationships/hyperlink" Target="consultantplus://offline/ref=AD2633C0BB20081E42EFAA0C7CD592663C76F8DD396096477B469CA71021FFA6B8263848C5D4096CD98A493AF34B4F1ED5B72CA3143BB8E9BA77H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D2633C0BB20081E42EFAA0C7CD592663C79FBD73B6ECB4D731F90A5172EA0B1BF6F3449C7D10F69D2D54C2FE213401BCCA928B90839BABE7AH" TargetMode="External"/><Relationship Id="rId17" Type="http://schemas.openxmlformats.org/officeDocument/2006/relationships/hyperlink" Target="consultantplus://offline/ref=AD2633C0BB20081E42EFAA0C7CD592663F75F2DB3D6ECB4D731F90A5172EA0B1BF6F3449C5D40D67D2D54C2FE213401BCCA928B90839BABE7AH" TargetMode="External"/><Relationship Id="rId25" Type="http://schemas.openxmlformats.org/officeDocument/2006/relationships/hyperlink" Target="consultantplus://offline/ref=AD2633C0BB20081E42EFAA0C7CD592663E71F8DA3B6ECB4D731F90A5172EA0B1BF6F3449C5D40C68D2D54C2FE213401BCCA928B90839BABE7AH" TargetMode="External"/><Relationship Id="rId33" Type="http://schemas.openxmlformats.org/officeDocument/2006/relationships/hyperlink" Target="consultantplus://offline/ref=AD2633C0BB20081E42EFAA0C7CD592663F75F3DA3D6ECB4D731F90A5172EA0B1BF6F3449C5D40C6FD2D54C2FE213401BCCA928B90839BABE7AH" TargetMode="External"/><Relationship Id="rId38" Type="http://schemas.openxmlformats.org/officeDocument/2006/relationships/hyperlink" Target="consultantplus://offline/ref=AD2633C0BB20081E42EFAA0C7CD592663E76FDD83E6796477B469CA71021FFA6AA266044C7D3136FDD9F1F6BB5B17FH" TargetMode="External"/><Relationship Id="rId46" Type="http://schemas.openxmlformats.org/officeDocument/2006/relationships/hyperlink" Target="consultantplus://offline/ref=AD2633C0BB20081E42EFAA0C7CD592663E76FDD83E6796477B469CA71021FFA6B8263848C5D4096CDA8A493AF34B4F1ED5B72CA3143BB8E9BA77H" TargetMode="External"/><Relationship Id="rId59" Type="http://schemas.openxmlformats.org/officeDocument/2006/relationships/hyperlink" Target="consultantplus://offline/ref=AD2633C0BB20081E42EFAA0C7CD592663E72FFD73F6796477B469CA71021FFA6B8263848C5D40D6CD88A493AF34B4F1ED5B72CA3143BB8E9BA77H" TargetMode="External"/><Relationship Id="rId67" Type="http://schemas.openxmlformats.org/officeDocument/2006/relationships/hyperlink" Target="consultantplus://offline/ref=AD2633C0BB20081E42EFAA0C7CD592663E76FDD83E6796477B469CA71021FFA6B8263848C5D4096FDA8A493AF34B4F1ED5B72CA3143BB8E9BA77H" TargetMode="External"/><Relationship Id="rId20" Type="http://schemas.openxmlformats.org/officeDocument/2006/relationships/hyperlink" Target="consultantplus://offline/ref=AD2633C0BB20081E42EFAA0C7CD592663E72FFDA386ECB4D731F90A5172EA0B1BF6F3449C5D40C6FD2D54C2FE213401BCCA928B90839BABE7AH" TargetMode="External"/><Relationship Id="rId41" Type="http://schemas.openxmlformats.org/officeDocument/2006/relationships/hyperlink" Target="consultantplus://offline/ref=AD2633C0BB20081E42EFAA0C7CD592663E70F8D6396296477B469CA71021FFA6B8263848C5D40D6CD18A493AF34B4F1ED5B72CA3143BB8E9BA77H" TargetMode="External"/><Relationship Id="rId54" Type="http://schemas.openxmlformats.org/officeDocument/2006/relationships/hyperlink" Target="consultantplus://offline/ref=AD2633C0BB20081E42EFAA0C7CD592663C76F8DD396096477B469CA71021FFA6B8263848C5D40968DB8A493AF34B4F1ED5B72CA3143BB8E9BA77H" TargetMode="External"/><Relationship Id="rId62" Type="http://schemas.openxmlformats.org/officeDocument/2006/relationships/hyperlink" Target="consultantplus://offline/ref=AD2633C0BB20081E42EFAA0C7CD592663C77FDDD396696477B469CA71021FFA6B8263848C5D40D69DA8A493AF34B4F1ED5B72CA3143BB8E9BA77H" TargetMode="External"/><Relationship Id="rId70" Type="http://schemas.openxmlformats.org/officeDocument/2006/relationships/hyperlink" Target="consultantplus://offline/ref=AD2633C0BB20081E42EFAA0C7CD592663E79FBDB3F6796477B469CA71021FFA6AA266044C7D3136FDD9F1F6BB5B17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2633C0BB20081E42EFAA0C7CD592663E70F8D6396296477B469CA71021FFA6B8263848C5D40D6CD18A493AF34B4F1ED5B72CA3143BB8E9BA7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5837</Words>
  <Characters>33272</Characters>
  <Application>Microsoft Office Word</Application>
  <DocSecurity>0</DocSecurity>
  <Lines>277</Lines>
  <Paragraphs>78</Paragraphs>
  <ScaleCrop>false</ScaleCrop>
  <Company/>
  <LinksUpToDate>false</LinksUpToDate>
  <CharactersWithSpaces>39031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2021-04-27T07:58:00Z</dcterms:created>
  <dcterms:modified xsi:type="dcterms:W3CDTF">2021-04-27T07:59:00Z</dcterms:modified>
</cp:coreProperties>
</file>