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EEE" w:rsidRDefault="00196EEE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196EEE" w:rsidRDefault="00196EEE">
      <w:pPr>
        <w:pStyle w:val="ConsPlusNormal"/>
        <w:jc w:val="both"/>
        <w:outlineLvl w:val="0"/>
      </w:pPr>
    </w:p>
    <w:p w:rsidR="00196EEE" w:rsidRDefault="00196EE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96EEE" w:rsidRDefault="00196EEE">
      <w:pPr>
        <w:pStyle w:val="ConsPlusTitle"/>
        <w:jc w:val="center"/>
      </w:pPr>
    </w:p>
    <w:p w:rsidR="00196EEE" w:rsidRDefault="00196EEE">
      <w:pPr>
        <w:pStyle w:val="ConsPlusTitle"/>
        <w:jc w:val="center"/>
      </w:pPr>
      <w:r>
        <w:t>ПОСТАНОВЛЕНИЕ</w:t>
      </w:r>
    </w:p>
    <w:p w:rsidR="00196EEE" w:rsidRDefault="00196EEE">
      <w:pPr>
        <w:pStyle w:val="ConsPlusTitle"/>
        <w:jc w:val="center"/>
      </w:pPr>
      <w:r>
        <w:t>от 3 декабря 2014 г. N 1300</w:t>
      </w:r>
    </w:p>
    <w:p w:rsidR="00196EEE" w:rsidRDefault="00196EEE">
      <w:pPr>
        <w:pStyle w:val="ConsPlusTitle"/>
        <w:jc w:val="center"/>
      </w:pPr>
    </w:p>
    <w:p w:rsidR="00196EEE" w:rsidRDefault="00196EEE">
      <w:pPr>
        <w:pStyle w:val="ConsPlusTitle"/>
        <w:jc w:val="center"/>
      </w:pPr>
      <w:r>
        <w:t>ОБ УТВЕРЖДЕНИИ ПЕРЕЧНЯ</w:t>
      </w:r>
    </w:p>
    <w:p w:rsidR="00196EEE" w:rsidRDefault="00196EEE">
      <w:pPr>
        <w:pStyle w:val="ConsPlusTitle"/>
        <w:jc w:val="center"/>
      </w:pPr>
      <w:r>
        <w:t>ВИДОВ ОБЪЕКТОВ, РАЗМЕЩЕНИЕ КОТОРЫХ МОЖЕТ ОСУЩЕСТВЛЯТЬСЯ</w:t>
      </w:r>
    </w:p>
    <w:p w:rsidR="00196EEE" w:rsidRDefault="00196EEE">
      <w:pPr>
        <w:pStyle w:val="ConsPlusTitle"/>
        <w:jc w:val="center"/>
      </w:pPr>
      <w:r>
        <w:t>НА ЗЕМЛЯХ ИЛИ ЗЕМЕЛЬНЫХ УЧАСТКАХ, НАХОДЯЩИХСЯ</w:t>
      </w:r>
    </w:p>
    <w:p w:rsidR="00196EEE" w:rsidRDefault="00196EEE">
      <w:pPr>
        <w:pStyle w:val="ConsPlusTitle"/>
        <w:jc w:val="center"/>
      </w:pPr>
      <w:r>
        <w:t>В ГОСУДАРСТВЕННОЙ ИЛИ МУНИЦИПАЛЬНОЙ СОБСТВЕННОСТИ,</w:t>
      </w:r>
    </w:p>
    <w:p w:rsidR="00196EEE" w:rsidRDefault="00196EEE">
      <w:pPr>
        <w:pStyle w:val="ConsPlusTitle"/>
        <w:jc w:val="center"/>
      </w:pPr>
      <w:r>
        <w:t>БЕЗ ПРЕДОСТАВЛЕНИЯ ЗЕМЕЛЬНЫХ УЧАСТКОВ</w:t>
      </w:r>
    </w:p>
    <w:p w:rsidR="00196EEE" w:rsidRDefault="00196EEE">
      <w:pPr>
        <w:pStyle w:val="ConsPlusTitle"/>
        <w:jc w:val="center"/>
      </w:pPr>
      <w:r>
        <w:t>И УСТАНОВЛЕНИЯ СЕРВИТУТОВ</w:t>
      </w:r>
    </w:p>
    <w:p w:rsidR="00196EEE" w:rsidRDefault="00196EEE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96EE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96EEE" w:rsidRDefault="00196EEE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6EEE" w:rsidRDefault="00196EEE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96EEE" w:rsidRDefault="00196EE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96EEE" w:rsidRDefault="00196EE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30.04.2016 </w:t>
            </w:r>
            <w:hyperlink r:id="rId6" w:history="1">
              <w:r>
                <w:rPr>
                  <w:color w:val="0000FF"/>
                </w:rPr>
                <w:t>N 385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196EEE" w:rsidRDefault="00196EE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30.06.2018 </w:t>
            </w:r>
            <w:hyperlink r:id="rId7" w:history="1">
              <w:r>
                <w:rPr>
                  <w:color w:val="0000FF"/>
                </w:rPr>
                <w:t>N 765</w:t>
              </w:r>
            </w:hyperlink>
            <w:r>
              <w:rPr>
                <w:color w:val="392C69"/>
              </w:rPr>
              <w:t xml:space="preserve">, от 12.11.2020 </w:t>
            </w:r>
            <w:hyperlink r:id="rId8" w:history="1">
              <w:r>
                <w:rPr>
                  <w:color w:val="0000FF"/>
                </w:rPr>
                <w:t>N 1816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6EEE" w:rsidRDefault="00196EEE">
            <w:pPr>
              <w:spacing w:after="1" w:line="0" w:lineRule="atLeast"/>
            </w:pPr>
          </w:p>
        </w:tc>
      </w:tr>
    </w:tbl>
    <w:p w:rsidR="00196EEE" w:rsidRDefault="00196EEE">
      <w:pPr>
        <w:pStyle w:val="ConsPlusNormal"/>
        <w:jc w:val="center"/>
      </w:pPr>
    </w:p>
    <w:p w:rsidR="00196EEE" w:rsidRDefault="00196EEE">
      <w:pPr>
        <w:pStyle w:val="ConsPlusNormal"/>
        <w:ind w:firstLine="540"/>
        <w:jc w:val="both"/>
      </w:pPr>
      <w:r>
        <w:t xml:space="preserve">В соответствии с </w:t>
      </w:r>
      <w:hyperlink r:id="rId9" w:history="1">
        <w:r>
          <w:rPr>
            <w:color w:val="0000FF"/>
          </w:rPr>
          <w:t>пунктом 3 статьи 39.36</w:t>
        </w:r>
      </w:hyperlink>
      <w:r>
        <w:t xml:space="preserve"> Земельного кодекса Российской Федерации Правительство Российской Федерации постановляет: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сервитутов.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марта 2015 г.</w:t>
      </w:r>
    </w:p>
    <w:p w:rsidR="00196EEE" w:rsidRDefault="00196EEE">
      <w:pPr>
        <w:pStyle w:val="ConsPlusNormal"/>
        <w:jc w:val="both"/>
      </w:pPr>
    </w:p>
    <w:p w:rsidR="00196EEE" w:rsidRDefault="00196EEE">
      <w:pPr>
        <w:pStyle w:val="ConsPlusNormal"/>
        <w:jc w:val="right"/>
      </w:pPr>
      <w:r>
        <w:t>Председатель Правительства</w:t>
      </w:r>
    </w:p>
    <w:p w:rsidR="00196EEE" w:rsidRDefault="00196EEE">
      <w:pPr>
        <w:pStyle w:val="ConsPlusNormal"/>
        <w:jc w:val="right"/>
      </w:pPr>
      <w:r>
        <w:t>Российской Федерации</w:t>
      </w:r>
    </w:p>
    <w:p w:rsidR="00196EEE" w:rsidRDefault="00196EEE">
      <w:pPr>
        <w:pStyle w:val="ConsPlusNormal"/>
        <w:jc w:val="right"/>
      </w:pPr>
      <w:r>
        <w:t>Д.МЕДВЕДЕВ</w:t>
      </w:r>
    </w:p>
    <w:p w:rsidR="00196EEE" w:rsidRDefault="00196EEE">
      <w:pPr>
        <w:pStyle w:val="ConsPlusNormal"/>
        <w:jc w:val="both"/>
      </w:pPr>
    </w:p>
    <w:p w:rsidR="00196EEE" w:rsidRDefault="00196EEE">
      <w:pPr>
        <w:pStyle w:val="ConsPlusNormal"/>
        <w:jc w:val="both"/>
      </w:pPr>
    </w:p>
    <w:p w:rsidR="00196EEE" w:rsidRDefault="00196EEE">
      <w:pPr>
        <w:pStyle w:val="ConsPlusNormal"/>
        <w:jc w:val="both"/>
      </w:pPr>
    </w:p>
    <w:p w:rsidR="00196EEE" w:rsidRDefault="00196EEE">
      <w:pPr>
        <w:pStyle w:val="ConsPlusNormal"/>
        <w:jc w:val="both"/>
      </w:pPr>
    </w:p>
    <w:p w:rsidR="00196EEE" w:rsidRDefault="00196EEE">
      <w:pPr>
        <w:pStyle w:val="ConsPlusNormal"/>
        <w:jc w:val="both"/>
      </w:pPr>
    </w:p>
    <w:p w:rsidR="00196EEE" w:rsidRDefault="00196EEE">
      <w:pPr>
        <w:pStyle w:val="ConsPlusNormal"/>
        <w:jc w:val="right"/>
        <w:outlineLvl w:val="0"/>
      </w:pPr>
      <w:r>
        <w:t>Утвержден</w:t>
      </w:r>
    </w:p>
    <w:p w:rsidR="00196EEE" w:rsidRDefault="00196EEE">
      <w:pPr>
        <w:pStyle w:val="ConsPlusNormal"/>
        <w:jc w:val="right"/>
      </w:pPr>
      <w:r>
        <w:t>постановлением Правительства</w:t>
      </w:r>
    </w:p>
    <w:p w:rsidR="00196EEE" w:rsidRDefault="00196EEE">
      <w:pPr>
        <w:pStyle w:val="ConsPlusNormal"/>
        <w:jc w:val="right"/>
      </w:pPr>
      <w:r>
        <w:t>Российской Федерации</w:t>
      </w:r>
    </w:p>
    <w:p w:rsidR="00196EEE" w:rsidRDefault="00196EEE">
      <w:pPr>
        <w:pStyle w:val="ConsPlusNormal"/>
        <w:jc w:val="right"/>
      </w:pPr>
      <w:r>
        <w:t>от 3 декабря 2014 г. N 1300</w:t>
      </w:r>
    </w:p>
    <w:p w:rsidR="00196EEE" w:rsidRDefault="00196EEE">
      <w:pPr>
        <w:pStyle w:val="ConsPlusNormal"/>
        <w:jc w:val="both"/>
      </w:pPr>
    </w:p>
    <w:p w:rsidR="00196EEE" w:rsidRDefault="00196EEE">
      <w:pPr>
        <w:pStyle w:val="ConsPlusTitle"/>
        <w:jc w:val="center"/>
      </w:pPr>
      <w:bookmarkStart w:id="0" w:name="P33"/>
      <w:bookmarkEnd w:id="0"/>
      <w:r>
        <w:t>ПЕРЕЧЕНЬ</w:t>
      </w:r>
    </w:p>
    <w:p w:rsidR="00196EEE" w:rsidRDefault="00196EEE">
      <w:pPr>
        <w:pStyle w:val="ConsPlusTitle"/>
        <w:jc w:val="center"/>
      </w:pPr>
      <w:r>
        <w:t>ВИДОВ ОБЪЕКТОВ, РАЗМЕЩЕНИЕ КОТОРЫХ МОЖЕТ ОСУЩЕСТВЛЯТЬСЯ</w:t>
      </w:r>
    </w:p>
    <w:p w:rsidR="00196EEE" w:rsidRDefault="00196EEE">
      <w:pPr>
        <w:pStyle w:val="ConsPlusTitle"/>
        <w:jc w:val="center"/>
      </w:pPr>
      <w:r>
        <w:t>НА ЗЕМЛЯХ ИЛИ ЗЕМЕЛЬНЫХ УЧАСТКАХ, НАХОДЯЩИХСЯ</w:t>
      </w:r>
    </w:p>
    <w:p w:rsidR="00196EEE" w:rsidRDefault="00196EEE">
      <w:pPr>
        <w:pStyle w:val="ConsPlusTitle"/>
        <w:jc w:val="center"/>
      </w:pPr>
      <w:r>
        <w:t>В ГОСУДАРСТВЕННОЙ ИЛИ МУНИЦИПАЛЬНОЙ СОБСТВЕННОСТИ,</w:t>
      </w:r>
    </w:p>
    <w:p w:rsidR="00196EEE" w:rsidRDefault="00196EEE">
      <w:pPr>
        <w:pStyle w:val="ConsPlusTitle"/>
        <w:jc w:val="center"/>
      </w:pPr>
      <w:r>
        <w:t>БЕЗ ПРЕДОСТАВЛЕНИЯ ЗЕМЕЛЬНЫХ УЧАСТКОВ</w:t>
      </w:r>
    </w:p>
    <w:p w:rsidR="00196EEE" w:rsidRDefault="00196EEE">
      <w:pPr>
        <w:pStyle w:val="ConsPlusTitle"/>
        <w:jc w:val="center"/>
      </w:pPr>
      <w:r>
        <w:t>И УСТАНОВЛЕНИЯ СЕРВИТУТОВ</w:t>
      </w:r>
    </w:p>
    <w:p w:rsidR="00196EEE" w:rsidRDefault="00196EEE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96EE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96EEE" w:rsidRDefault="00196EEE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6EEE" w:rsidRDefault="00196EEE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96EEE" w:rsidRDefault="00196EE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96EEE" w:rsidRDefault="00196EE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30.04.2016 </w:t>
            </w:r>
            <w:hyperlink r:id="rId10" w:history="1">
              <w:r>
                <w:rPr>
                  <w:color w:val="0000FF"/>
                </w:rPr>
                <w:t>N 385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196EEE" w:rsidRDefault="00196EE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30.06.2018 </w:t>
            </w:r>
            <w:hyperlink r:id="rId11" w:history="1">
              <w:r>
                <w:rPr>
                  <w:color w:val="0000FF"/>
                </w:rPr>
                <w:t>N 765</w:t>
              </w:r>
            </w:hyperlink>
            <w:r>
              <w:rPr>
                <w:color w:val="392C69"/>
              </w:rPr>
              <w:t xml:space="preserve">, от 12.11.2020 </w:t>
            </w:r>
            <w:hyperlink r:id="rId12" w:history="1">
              <w:r>
                <w:rPr>
                  <w:color w:val="0000FF"/>
                </w:rPr>
                <w:t>N 1816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6EEE" w:rsidRDefault="00196EEE">
            <w:pPr>
              <w:spacing w:after="1" w:line="0" w:lineRule="atLeast"/>
            </w:pPr>
          </w:p>
        </w:tc>
      </w:tr>
    </w:tbl>
    <w:p w:rsidR="00196EEE" w:rsidRDefault="00196EEE">
      <w:pPr>
        <w:pStyle w:val="ConsPlusNormal"/>
        <w:jc w:val="both"/>
      </w:pPr>
    </w:p>
    <w:p w:rsidR="00196EEE" w:rsidRDefault="00196EEE">
      <w:pPr>
        <w:pStyle w:val="ConsPlusNormal"/>
        <w:ind w:firstLine="540"/>
        <w:jc w:val="both"/>
      </w:pPr>
      <w:r>
        <w:t>1. Подземные линейные сооружения, а также их наземные части и сооружения, технологически необходимые для их использования, для размещения которых не требуется разрешения на строительство.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>2. Водопроводы и водоводы всех видов, для размещения которых не требуется разрешения на строительство.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 xml:space="preserve">3. Линейные сооружения канализации (в том числе ливневой) и водоотведения, для </w:t>
      </w:r>
      <w:proofErr w:type="gramStart"/>
      <w:r>
        <w:t>размещения</w:t>
      </w:r>
      <w:proofErr w:type="gramEnd"/>
      <w:r>
        <w:t xml:space="preserve"> которых не требуется разрешения на строительство.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>4. Элементы благоустройства территории, в том числе малые архитектурные формы, за исключением некапитальных нестационарных строений и сооружений, рекламных конструкций, применяемых как составные части благоустройства территории.</w:t>
      </w:r>
    </w:p>
    <w:p w:rsidR="00196EEE" w:rsidRDefault="00196EE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 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30.06.2018 N 765)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>4(1). Пандусы и другие приспособления, обеспечивающие передвижение маломобильных групп населения, за исключением пандусов и оборудования, относящихся к конструктивным элементам зданий, сооружений.</w:t>
      </w:r>
    </w:p>
    <w:p w:rsidR="00196EEE" w:rsidRDefault="00196EE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4(1) введен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30.06.2018 N 765)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>5. Линии электропередачи классом напряжения до 35 кВ, а также связанные с ними трансформаторные подстанции, распределительные пункты и иное предназначенное для осуществления передачи электрической энергии оборудование, для размещения которых не требуется разрешения на строительство.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>6. Нефтепроводы и нефтепродуктопроводы диаметром DN 300 и менее, газопроводы и иные трубопроводы давлением до 1,2 Мпа, для размещения которых не требуется разрешения на строительство.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>7. Тепловые сети всех видов, включая сети горячего водоснабжения, для размещения которых не требуется разрешения на строительство.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>8. Геодезические, межевые, предупреждающие и иные знаки, включая информационные табло (стелы) и флагштоки.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>9. Защитные сооружения гражданской обороны, сооружения инженерной защиты, для размещения которых не требуется разрешения на строительство.</w:t>
      </w:r>
    </w:p>
    <w:p w:rsidR="00196EEE" w:rsidRDefault="00196EE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9 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12.11.2020 N 1816)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>10. Объекты, предназначенные для обеспечения пользования недрами, для размещения которых не требуется разрешения на строительство.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>11. Линии связи, линейно-кабельные сооружения связи и иные сооружения связи, для размещения которых не требуется разрешения на строительство.</w:t>
      </w:r>
    </w:p>
    <w:p w:rsidR="00196EEE" w:rsidRDefault="00196EE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11 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30.04.2016 N 385)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>12. Проезды, в том числе вдольтрассовые, и подъездные дороги, для размещения которых не требуется разрешения на строительство.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>13. Пожарные водоемы и места сосредоточения средств пожаротушения.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>14. Пруды-испарители.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>15. Отдельно стоящие ветроэнергетические установки и солнечные батареи, для размещения которых не требуется разрешения на строительство.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lastRenderedPageBreak/>
        <w:t>16. Пункты охраны правопорядка и стационарные посты дорожно-патрульной службы, для размещения которых не требуется разрешения на строительство.</w:t>
      </w:r>
    </w:p>
    <w:p w:rsidR="00196EEE" w:rsidRDefault="00196EE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16 введен </w:t>
      </w:r>
      <w:hyperlink r:id="rId17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30.04.2016 N 385)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>17. Пункты весового контроля автомобилей, для размещения которых не требуется разрешения на строительство.</w:t>
      </w:r>
    </w:p>
    <w:p w:rsidR="00196EEE" w:rsidRDefault="00196EE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17 введен </w:t>
      </w:r>
      <w:hyperlink r:id="rId18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30.04.2016 N 385)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 xml:space="preserve">18. </w:t>
      </w:r>
      <w:proofErr w:type="gramStart"/>
      <w:r>
        <w:t>Ограждающие устройства (ворота, калитки, шлагбаумы, в том числе автоматические, и декоративные ограждения (заборы), размещаемые на придомовых территориях многоквартирных домов.</w:t>
      </w:r>
      <w:proofErr w:type="gramEnd"/>
    </w:p>
    <w:p w:rsidR="00196EEE" w:rsidRDefault="00196EE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18 введен </w:t>
      </w:r>
      <w:hyperlink r:id="rId19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30.04.2016 N 385; 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12.11.2020 N 1816)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 xml:space="preserve">19. </w:t>
      </w:r>
      <w:proofErr w:type="gramStart"/>
      <w:r>
        <w:t>Нестационарные объекты для организации обслуживания зон отдыха населения, в том числе на пляжных территориях в прибрежных защитных полосах водных объектов (теневые навесы, аэрарии, солярии, кабинки для переодевания, душевые кабинки, временные павильоны и киоски, туалеты, питьевые фонтанчики и другое оборудование, в том числе для санитарной очистки территории, пункты проката инвентаря, медицинские пункты первой помощи, площадки или поляны для пикников, танцевальные, спортивные</w:t>
      </w:r>
      <w:proofErr w:type="gramEnd"/>
      <w:r>
        <w:t xml:space="preserve"> и детские игровые </w:t>
      </w:r>
      <w:proofErr w:type="gramStart"/>
      <w:r>
        <w:t>площадки</w:t>
      </w:r>
      <w:proofErr w:type="gramEnd"/>
      <w:r>
        <w:t xml:space="preserve"> и городки), для размещения которых не требуется разрешения на строительство.</w:t>
      </w:r>
    </w:p>
    <w:p w:rsidR="00196EEE" w:rsidRDefault="00196EEE">
      <w:pPr>
        <w:pStyle w:val="ConsPlusNormal"/>
        <w:jc w:val="both"/>
      </w:pPr>
      <w:r>
        <w:t xml:space="preserve">(п. 19 </w:t>
      </w:r>
      <w:proofErr w:type="gramStart"/>
      <w:r>
        <w:t>введен</w:t>
      </w:r>
      <w:proofErr w:type="gramEnd"/>
      <w:r>
        <w:t xml:space="preserve">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30.04.2016 N 385)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>20. Лодочные станции, для размещения которых не требуется разрешения на строительство.</w:t>
      </w:r>
    </w:p>
    <w:p w:rsidR="00196EEE" w:rsidRDefault="00196EE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20 введен </w:t>
      </w:r>
      <w:hyperlink r:id="rId22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30.04.2016 N 385)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 xml:space="preserve">21. </w:t>
      </w:r>
      <w:proofErr w:type="gramStart"/>
      <w:r>
        <w:t>Объекты, предназначенные для обеспечения безопасности людей на водных объектах, сооружения водно-спасательных станций и постов в береговой и прибрежной защитных полосах водных объектов, для размещения которых не требуется разрешения на строительство.</w:t>
      </w:r>
      <w:proofErr w:type="gramEnd"/>
    </w:p>
    <w:p w:rsidR="00196EEE" w:rsidRDefault="00196EE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21 введен </w:t>
      </w:r>
      <w:hyperlink r:id="rId23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30.04.2016 N 385)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>22. Пункты приема вторичного сырья, для размещения которых не требуется разрешения на строительство.</w:t>
      </w:r>
    </w:p>
    <w:p w:rsidR="00196EEE" w:rsidRDefault="00196EE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22 введен </w:t>
      </w:r>
      <w:hyperlink r:id="rId24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30.04.2016 N 385)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>23. Передвижные цирки, передвижные зоопарки и передвижные луна-парки.</w:t>
      </w:r>
    </w:p>
    <w:p w:rsidR="00196EEE" w:rsidRDefault="00196EE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23 введен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30.04.2016 N 385)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>24. Сезонные аттракционы, палатки и лотки, размещаемые в целях организации сезонных ярмарок, на которых осуществляется реализация продуктов питания и сельскохозяйственной продукции.</w:t>
      </w:r>
    </w:p>
    <w:p w:rsidR="00196EEE" w:rsidRDefault="00196EE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24 введен </w:t>
      </w:r>
      <w:hyperlink r:id="rId26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30.04.2016 N 385; 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12.11.2020 N 1816)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>25. Пункты проката велосипедов, роликов, самокатов и другого спортивного инвентаря, для размещения которых не требуется разрешения на строительство, а также велопарковки.</w:t>
      </w:r>
    </w:p>
    <w:p w:rsidR="00196EEE" w:rsidRDefault="00196EEE">
      <w:pPr>
        <w:pStyle w:val="ConsPlusNormal"/>
        <w:jc w:val="both"/>
      </w:pPr>
      <w:r>
        <w:t xml:space="preserve">(п. 25 </w:t>
      </w:r>
      <w:proofErr w:type="gramStart"/>
      <w:r>
        <w:t>введен</w:t>
      </w:r>
      <w:proofErr w:type="gramEnd"/>
      <w:r>
        <w:t xml:space="preserve"> </w:t>
      </w:r>
      <w:hyperlink r:id="rId28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30.04.2016 N 385)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>26. Спортивные и детские площадки.</w:t>
      </w:r>
    </w:p>
    <w:p w:rsidR="00196EEE" w:rsidRDefault="00196EE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26 введен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30.04.2016 N 385)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>27. Площадки для дрессировки собак, площадки для выгула собак, а также голубятни.</w:t>
      </w:r>
    </w:p>
    <w:p w:rsidR="00196EEE" w:rsidRDefault="00196EE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27 введен </w:t>
      </w:r>
      <w:hyperlink r:id="rId30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30.04.2016 N 385)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>28. Платежные терминалы для оплаты услуг и штрафов.</w:t>
      </w:r>
    </w:p>
    <w:p w:rsidR="00196EEE" w:rsidRDefault="00196EEE">
      <w:pPr>
        <w:pStyle w:val="ConsPlusNormal"/>
        <w:jc w:val="both"/>
      </w:pPr>
      <w:r>
        <w:t xml:space="preserve">(п. 28 </w:t>
      </w:r>
      <w:proofErr w:type="gramStart"/>
      <w:r>
        <w:t>введен</w:t>
      </w:r>
      <w:proofErr w:type="gramEnd"/>
      <w:r>
        <w:t xml:space="preserve"> </w:t>
      </w:r>
      <w:hyperlink r:id="rId31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30.04.2016 N 385)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lastRenderedPageBreak/>
        <w:t>29. Общественные туалеты нестационарного типа.</w:t>
      </w:r>
    </w:p>
    <w:p w:rsidR="00196EEE" w:rsidRDefault="00196EE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29 введен </w:t>
      </w:r>
      <w:hyperlink r:id="rId32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30.04.2016 N 385)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>30. Зарядные станции (терминалы) для электротранспорта.</w:t>
      </w:r>
    </w:p>
    <w:p w:rsidR="00196EEE" w:rsidRDefault="00196EE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30 введен </w:t>
      </w:r>
      <w:hyperlink r:id="rId33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30.04.2016 N 385)</w:t>
      </w:r>
    </w:p>
    <w:p w:rsidR="00196EEE" w:rsidRDefault="00196EEE">
      <w:pPr>
        <w:pStyle w:val="ConsPlusNormal"/>
        <w:spacing w:before="220"/>
        <w:ind w:firstLine="540"/>
        <w:jc w:val="both"/>
      </w:pPr>
      <w:r>
        <w:t>31. Площадки для размещения строительной техники и строительных грузов, если проектом организации строительства размещение таких площадок предусмотрено за границами земельного участка, на котором планируются и (или) осуществляются строительство, реконструкция объекта капитального строительства, а также некапитальные строения, предназначенные для обеспечения потребностей застройщика (мобильные бытовые городки (комплексы производственного быта), офисы продаж).</w:t>
      </w:r>
    </w:p>
    <w:p w:rsidR="00196EEE" w:rsidRDefault="00196EE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31 введен </w:t>
      </w:r>
      <w:hyperlink r:id="rId34" w:history="1">
        <w:r>
          <w:rPr>
            <w:color w:val="0000FF"/>
          </w:rPr>
          <w:t>Постановлением</w:t>
        </w:r>
      </w:hyperlink>
      <w:r>
        <w:t xml:space="preserve"> Правительства РФ от 12.11.2020 N 1816)</w:t>
      </w:r>
    </w:p>
    <w:p w:rsidR="00196EEE" w:rsidRDefault="00196EEE">
      <w:pPr>
        <w:pStyle w:val="ConsPlusNormal"/>
        <w:jc w:val="both"/>
      </w:pPr>
    </w:p>
    <w:p w:rsidR="00196EEE" w:rsidRDefault="00196EEE">
      <w:pPr>
        <w:pStyle w:val="ConsPlusNormal"/>
        <w:jc w:val="both"/>
      </w:pPr>
    </w:p>
    <w:p w:rsidR="00196EEE" w:rsidRDefault="00196EE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15DF1" w:rsidRDefault="00196EEE">
      <w:bookmarkStart w:id="1" w:name="_GoBack"/>
      <w:bookmarkEnd w:id="1"/>
    </w:p>
    <w:sectPr w:rsidR="00A15DF1" w:rsidSect="00263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EEE"/>
    <w:rsid w:val="00196EEE"/>
    <w:rsid w:val="00AE1D56"/>
    <w:rsid w:val="00B2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6E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96E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96E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6E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96E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96E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B9F0E68F294236B72349C7E673FB694B3F45F86C127696FF4CCA32086C9E9D9F75F60EA7C0634788900FE13247A76A07BE9104C938B2E90n9lAN" TargetMode="External"/><Relationship Id="rId13" Type="http://schemas.openxmlformats.org/officeDocument/2006/relationships/hyperlink" Target="consultantplus://offline/ref=6B9F0E68F294236B72349C7E673FB694B3FD5E80CF23696FF4CCA32086C9E9D9F75F60EA7C0634788800FE13247A76A07BE9104C938B2E90n9lAN" TargetMode="External"/><Relationship Id="rId18" Type="http://schemas.openxmlformats.org/officeDocument/2006/relationships/hyperlink" Target="consultantplus://offline/ref=6B9F0E68F294236B72349C7E673FB694B1F45880C123696FF4CCA32086C9E9D9F75F60EA7C0634798500FE13247A76A07BE9104C938B2E90n9lAN" TargetMode="External"/><Relationship Id="rId26" Type="http://schemas.openxmlformats.org/officeDocument/2006/relationships/hyperlink" Target="consultantplus://offline/ref=6B9F0E68F294236B72349C7E673FB694B1F45880C123696FF4CCA32086C9E9D9F75F60EA7C06347A8000FE13247A76A07BE9104C938B2E90n9lA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B9F0E68F294236B72349C7E673FB694B1F45880C123696FF4CCA32086C9E9D9F75F60EA7C0634798700FE13247A76A07BE9104C938B2E90n9lAN" TargetMode="External"/><Relationship Id="rId34" Type="http://schemas.openxmlformats.org/officeDocument/2006/relationships/hyperlink" Target="consultantplus://offline/ref=6B9F0E68F294236B72349C7E673FB694B3F45F86C127696FF4CCA32086C9E9D9F75F60EA7C06347C8400FE13247A76A07BE9104C938B2E90n9lAN" TargetMode="External"/><Relationship Id="rId7" Type="http://schemas.openxmlformats.org/officeDocument/2006/relationships/hyperlink" Target="consultantplus://offline/ref=6B9F0E68F294236B72349C7E673FB694B3FD5E80CF23696FF4CCA32086C9E9D9F75F60EA7C0634788400FE13247A76A07BE9104C938B2E90n9lAN" TargetMode="External"/><Relationship Id="rId12" Type="http://schemas.openxmlformats.org/officeDocument/2006/relationships/hyperlink" Target="consultantplus://offline/ref=6B9F0E68F294236B72349C7E673FB694B3F45F86C127696FF4CCA32086C9E9D9F75F60EA7C0634788900FE13247A76A07BE9104C938B2E90n9lAN" TargetMode="External"/><Relationship Id="rId17" Type="http://schemas.openxmlformats.org/officeDocument/2006/relationships/hyperlink" Target="consultantplus://offline/ref=6B9F0E68F294236B72349C7E673FB694B1F45880C123696FF4CCA32086C9E9D9F75F60EA7C0634798300FE13247A76A07BE9104C938B2E90n9lAN" TargetMode="External"/><Relationship Id="rId25" Type="http://schemas.openxmlformats.org/officeDocument/2006/relationships/hyperlink" Target="consultantplus://offline/ref=6B9F0E68F294236B72349C7E673FB694B1F45880C123696FF4CCA32086C9E9D9F75F60EA7C06347A8100FE13247A76A07BE9104C938B2E90n9lAN" TargetMode="External"/><Relationship Id="rId33" Type="http://schemas.openxmlformats.org/officeDocument/2006/relationships/hyperlink" Target="consultantplus://offline/ref=6B9F0E68F294236B72349C7E673FB694B1F45880C123696FF4CCA32086C9E9D9F75F60EA7C06347A8600FE13247A76A07BE9104C938B2E90n9lA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B9F0E68F294236B72349C7E673FB694B1F45880C123696FF4CCA32086C9E9D9F75F60EA7C0634798100FE13247A76A07BE9104C938B2E90n9lAN" TargetMode="External"/><Relationship Id="rId20" Type="http://schemas.openxmlformats.org/officeDocument/2006/relationships/hyperlink" Target="consultantplus://offline/ref=6B9F0E68F294236B72349C7E673FB694B3F45F86C127696FF4CCA32086C9E9D9F75F60EA7C06347C8200FE13247A76A07BE9104C938B2E90n9lAN" TargetMode="External"/><Relationship Id="rId29" Type="http://schemas.openxmlformats.org/officeDocument/2006/relationships/hyperlink" Target="consultantplus://offline/ref=6B9F0E68F294236B72349C7E673FB694B1F45880C123696FF4CCA32086C9E9D9F75F60EA7C06347A8200FE13247A76A07BE9104C938B2E90n9lA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B9F0E68F294236B72349C7E673FB694B1F45880C123696FF4CCA32086C9E9D9F75F60EA7C0634788400FE13247A76A07BE9104C938B2E90n9lAN" TargetMode="External"/><Relationship Id="rId11" Type="http://schemas.openxmlformats.org/officeDocument/2006/relationships/hyperlink" Target="consultantplus://offline/ref=6B9F0E68F294236B72349C7E673FB694B3FD5E80CF23696FF4CCA32086C9E9D9F75F60EA7C0634788400FE13247A76A07BE9104C938B2E90n9lAN" TargetMode="External"/><Relationship Id="rId24" Type="http://schemas.openxmlformats.org/officeDocument/2006/relationships/hyperlink" Target="consultantplus://offline/ref=6B9F0E68F294236B72349C7E673FB694B1F45880C123696FF4CCA32086C9E9D9F75F60EA7C0634798800FE13247A76A07BE9104C938B2E90n9lAN" TargetMode="External"/><Relationship Id="rId32" Type="http://schemas.openxmlformats.org/officeDocument/2006/relationships/hyperlink" Target="consultantplus://offline/ref=6B9F0E68F294236B72349C7E673FB694B1F45880C123696FF4CCA32086C9E9D9F75F60EA7C06347A8700FE13247A76A07BE9104C938B2E90n9lAN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6B9F0E68F294236B72349C7E673FB694B3F45F86C127696FF4CCA32086C9E9D9F75F60EA7C06347C8000FE13247A76A07BE9104C938B2E90n9lAN" TargetMode="External"/><Relationship Id="rId23" Type="http://schemas.openxmlformats.org/officeDocument/2006/relationships/hyperlink" Target="consultantplus://offline/ref=6B9F0E68F294236B72349C7E673FB694B1F45880C123696FF4CCA32086C9E9D9F75F60EA7C0634798900FE13247A76A07BE9104C938B2E90n9lAN" TargetMode="External"/><Relationship Id="rId28" Type="http://schemas.openxmlformats.org/officeDocument/2006/relationships/hyperlink" Target="consultantplus://offline/ref=6B9F0E68F294236B72349C7E673FB694B1F45880C123696FF4CCA32086C9E9D9F75F60EA7C06347A8300FE13247A76A07BE9104C938B2E90n9lAN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6B9F0E68F294236B72349C7E673FB694B1F45880C123696FF4CCA32086C9E9D9F75F60EA7C0634788400FE13247A76A07BE9104C938B2E90n9lAN" TargetMode="External"/><Relationship Id="rId19" Type="http://schemas.openxmlformats.org/officeDocument/2006/relationships/hyperlink" Target="consultantplus://offline/ref=6B9F0E68F294236B72349C7E673FB694B1F45880C123696FF4CCA32086C9E9D9F75F60EA7C0634798400FE13247A76A07BE9104C938B2E90n9lAN" TargetMode="External"/><Relationship Id="rId31" Type="http://schemas.openxmlformats.org/officeDocument/2006/relationships/hyperlink" Target="consultantplus://offline/ref=6B9F0E68F294236B72349C7E673FB694B1F45880C123696FF4CCA32086C9E9D9F75F60EA7C06347A8400FE13247A76A07BE9104C938B2E90n9lA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B9F0E68F294236B72349C7E673FB694B4FD5984CB24696FF4CCA32086C9E9D9F75F60EA7C0F3C73D55AEE176D2E72BF72F60E4F8D8Bn2lCN" TargetMode="External"/><Relationship Id="rId14" Type="http://schemas.openxmlformats.org/officeDocument/2006/relationships/hyperlink" Target="consultantplus://offline/ref=6B9F0E68F294236B72349C7E673FB694B3FD5E80CF23696FF4CCA32086C9E9D9F75F60EA7C0634798000FE13247A76A07BE9104C938B2E90n9lAN" TargetMode="External"/><Relationship Id="rId22" Type="http://schemas.openxmlformats.org/officeDocument/2006/relationships/hyperlink" Target="consultantplus://offline/ref=6B9F0E68F294236B72349C7E673FB694B1F45880C123696FF4CCA32086C9E9D9F75F60EA7C0634798600FE13247A76A07BE9104C938B2E90n9lAN" TargetMode="External"/><Relationship Id="rId27" Type="http://schemas.openxmlformats.org/officeDocument/2006/relationships/hyperlink" Target="consultantplus://offline/ref=6B9F0E68F294236B72349C7E673FB694B3F45F86C127696FF4CCA32086C9E9D9F75F60EA7C06347C8500FE13247A76A07BE9104C938B2E90n9lAN" TargetMode="External"/><Relationship Id="rId30" Type="http://schemas.openxmlformats.org/officeDocument/2006/relationships/hyperlink" Target="consultantplus://offline/ref=6B9F0E68F294236B72349C7E673FB694B1F45880C123696FF4CCA32086C9E9D9F75F60EA7C06347A8500FE13247A76A07BE9104C938B2E90n9lAN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1889</Words>
  <Characters>10769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города Ярославля</Company>
  <LinksUpToDate>false</LinksUpToDate>
  <CharactersWithSpaces>12633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Смирнова Марина Сергеевна</dc:creator>
  <cp:lastModifiedBy>Смирнова Марина Сергеевна</cp:lastModifiedBy>
  <cp:revision>1</cp:revision>
  <dcterms:created xsi:type="dcterms:W3CDTF">2022-01-19T13:37:00Z</dcterms:created>
  <dcterms:modified xsi:type="dcterms:W3CDTF">2022-01-19T13:38:00Z</dcterms:modified>
</cp:coreProperties>
</file>