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77C" w:rsidRPr="00C3377C" w:rsidRDefault="00C3377C" w:rsidP="00C3377C">
      <w:pPr>
        <w:spacing w:before="100" w:beforeAutospacing="1" w:after="100" w:afterAutospacing="1" w:line="240" w:lineRule="auto"/>
        <w:jc w:val="center"/>
        <w:outlineLvl w:val="1"/>
        <w:rPr>
          <w:rFonts w:ascii="Calibri" w:eastAsia="Times New Roman" w:hAnsi="Calibri" w:cs="Times New Roman"/>
          <w:b/>
          <w:bCs/>
          <w:color w:val="324E75"/>
          <w:sz w:val="30"/>
          <w:szCs w:val="30"/>
          <w:lang w:eastAsia="ru-RU"/>
        </w:rPr>
      </w:pPr>
      <w:r w:rsidRPr="00C3377C">
        <w:rPr>
          <w:rFonts w:ascii="Calibri" w:eastAsia="Times New Roman" w:hAnsi="Calibri" w:cs="Times New Roman"/>
          <w:b/>
          <w:bCs/>
          <w:color w:val="324E75"/>
          <w:sz w:val="30"/>
          <w:szCs w:val="30"/>
          <w:lang w:eastAsia="ru-RU"/>
        </w:rPr>
        <w:t>Закон Российской Федерации</w:t>
      </w:r>
      <w:r w:rsidRPr="00C3377C">
        <w:rPr>
          <w:rFonts w:ascii="Calibri" w:eastAsia="Times New Roman" w:hAnsi="Calibri" w:cs="Times New Roman"/>
          <w:b/>
          <w:bCs/>
          <w:color w:val="324E75"/>
          <w:sz w:val="30"/>
          <w:szCs w:val="30"/>
          <w:lang w:eastAsia="ru-RU"/>
        </w:rPr>
        <w:br/>
        <w:t>№ 1541-1 от 4 июля 1991 г.</w:t>
      </w:r>
    </w:p>
    <w:p w:rsidR="00C3377C" w:rsidRPr="00C3377C" w:rsidRDefault="00C3377C" w:rsidP="00C3377C">
      <w:pPr>
        <w:spacing w:after="0" w:line="240" w:lineRule="auto"/>
        <w:jc w:val="center"/>
        <w:rPr>
          <w:rFonts w:ascii="Verdana" w:eastAsia="Times New Roman" w:hAnsi="Verdana" w:cs="Times New Roman"/>
          <w:color w:val="324E75"/>
          <w:sz w:val="21"/>
          <w:szCs w:val="21"/>
          <w:lang w:eastAsia="ru-RU"/>
        </w:rPr>
      </w:pPr>
      <w:r>
        <w:rPr>
          <w:rFonts w:ascii="Verdana" w:eastAsia="Times New Roman" w:hAnsi="Verdana" w:cs="Times New Roman"/>
          <w:noProof/>
          <w:color w:val="324E75"/>
          <w:sz w:val="21"/>
          <w:szCs w:val="21"/>
          <w:lang w:eastAsia="ru-RU"/>
        </w:rPr>
        <w:drawing>
          <wp:inline distT="0" distB="0" distL="0" distR="0">
            <wp:extent cx="666750" cy="733425"/>
            <wp:effectExtent l="19050" t="0" r="0" b="0"/>
            <wp:docPr id="20" name="Рисунок 1" descr="http://www.juryst.ru/images/gerb_rf_70-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uryst.ru/images/gerb_rf_70-77.png"/>
                    <pic:cNvPicPr>
                      <a:picLocks noChangeAspect="1" noChangeArrowheads="1"/>
                    </pic:cNvPicPr>
                  </pic:nvPicPr>
                  <pic:blipFill>
                    <a:blip r:embed="rId4" cstate="print"/>
                    <a:srcRect/>
                    <a:stretch>
                      <a:fillRect/>
                    </a:stretch>
                  </pic:blipFill>
                  <pic:spPr bwMode="auto">
                    <a:xfrm>
                      <a:off x="0" y="0"/>
                      <a:ext cx="666750" cy="733425"/>
                    </a:xfrm>
                    <a:prstGeom prst="rect">
                      <a:avLst/>
                    </a:prstGeom>
                    <a:noFill/>
                    <a:ln w="9525">
                      <a:noFill/>
                      <a:miter lim="800000"/>
                      <a:headEnd/>
                      <a:tailEnd/>
                    </a:ln>
                  </pic:spPr>
                </pic:pic>
              </a:graphicData>
            </a:graphic>
          </wp:inline>
        </w:drawing>
      </w:r>
    </w:p>
    <w:p w:rsidR="00C3377C" w:rsidRPr="00C3377C" w:rsidRDefault="00C3377C" w:rsidP="00C3377C">
      <w:pPr>
        <w:spacing w:before="100" w:beforeAutospacing="1" w:after="100" w:afterAutospacing="1" w:line="240" w:lineRule="auto"/>
        <w:jc w:val="center"/>
        <w:outlineLvl w:val="0"/>
        <w:rPr>
          <w:rFonts w:ascii="Calibri" w:eastAsia="Times New Roman" w:hAnsi="Calibri" w:cs="Times New Roman"/>
          <w:b/>
          <w:bCs/>
          <w:color w:val="324E75"/>
          <w:kern w:val="36"/>
          <w:sz w:val="36"/>
          <w:szCs w:val="36"/>
          <w:lang w:eastAsia="ru-RU"/>
        </w:rPr>
      </w:pPr>
      <w:r w:rsidRPr="00C3377C">
        <w:rPr>
          <w:rFonts w:ascii="Calibri" w:eastAsia="Times New Roman" w:hAnsi="Calibri" w:cs="Times New Roman"/>
          <w:b/>
          <w:bCs/>
          <w:color w:val="324E75"/>
          <w:kern w:val="36"/>
          <w:sz w:val="36"/>
          <w:szCs w:val="36"/>
          <w:lang w:eastAsia="ru-RU"/>
        </w:rPr>
        <w:t>О приватизации жилищного фонда в Российской Федерации</w:t>
      </w:r>
    </w:p>
    <w:p w:rsidR="00C3377C" w:rsidRPr="00C3377C" w:rsidRDefault="00C3377C" w:rsidP="00C3377C">
      <w:pPr>
        <w:spacing w:after="240" w:line="240" w:lineRule="auto"/>
        <w:jc w:val="center"/>
        <w:rPr>
          <w:rFonts w:ascii="Verdana" w:eastAsia="Times New Roman" w:hAnsi="Verdana" w:cs="Times New Roman"/>
          <w:color w:val="324E75"/>
          <w:sz w:val="21"/>
          <w:szCs w:val="21"/>
          <w:lang w:eastAsia="ru-RU"/>
        </w:rPr>
      </w:pPr>
      <w:r w:rsidRPr="00C3377C">
        <w:rPr>
          <w:rFonts w:ascii="Verdana" w:eastAsia="Times New Roman" w:hAnsi="Verdana" w:cs="Times New Roman"/>
          <w:i/>
          <w:iCs/>
          <w:color w:val="324E75"/>
          <w:sz w:val="21"/>
          <w:szCs w:val="21"/>
          <w:lang w:eastAsia="ru-RU"/>
        </w:rPr>
        <w:t>(в редакции от 28 февраля 2015 года)</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1" name="Рисунок 2"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t>С изменениями, внесенными:</w:t>
      </w:r>
      <w:r w:rsidRPr="00C3377C">
        <w:rPr>
          <w:rFonts w:ascii="Verdana" w:eastAsia="Times New Roman" w:hAnsi="Verdana" w:cs="Times New Roman"/>
          <w:color w:val="324E75"/>
          <w:sz w:val="21"/>
          <w:szCs w:val="21"/>
          <w:lang w:eastAsia="ru-RU"/>
        </w:rPr>
        <w:br/>
        <w:t>Законом РФ от 23.12.1992 N 4199-1;</w:t>
      </w:r>
      <w:r w:rsidRPr="00C3377C">
        <w:rPr>
          <w:rFonts w:ascii="Verdana" w:eastAsia="Times New Roman" w:hAnsi="Verdana" w:cs="Times New Roman"/>
          <w:color w:val="324E75"/>
          <w:sz w:val="21"/>
          <w:szCs w:val="21"/>
          <w:lang w:eastAsia="ru-RU"/>
        </w:rPr>
        <w:br/>
        <w:t>Федеральными законами:</w:t>
      </w:r>
      <w:r w:rsidRPr="00C3377C">
        <w:rPr>
          <w:rFonts w:ascii="Verdana" w:eastAsia="Times New Roman" w:hAnsi="Verdana" w:cs="Times New Roman"/>
          <w:color w:val="324E75"/>
          <w:sz w:val="21"/>
          <w:szCs w:val="21"/>
          <w:lang w:eastAsia="ru-RU"/>
        </w:rPr>
        <w:br/>
        <w:t>от 11.08.1994 N 26-ФЗ, от 28.03.1998 N 50-ФЗ, от 01.05.1999 N 88-ФЗ, от 15.05.2001 N 54-ФЗ,</w:t>
      </w:r>
      <w:r w:rsidRPr="00C3377C">
        <w:rPr>
          <w:rFonts w:ascii="Verdana" w:eastAsia="Times New Roman" w:hAnsi="Verdana" w:cs="Times New Roman"/>
          <w:color w:val="324E75"/>
          <w:sz w:val="21"/>
          <w:szCs w:val="21"/>
          <w:lang w:eastAsia="ru-RU"/>
        </w:rPr>
        <w:br/>
        <w:t>от 20.05.2002 N 55-ФЗ, от 26.11.2002 N 153-ФЗ, от 29.06.2004 N 58-ФЗ, от 22.08.2004 N 122-ФЗ,</w:t>
      </w:r>
      <w:r w:rsidRPr="00C3377C">
        <w:rPr>
          <w:rFonts w:ascii="Verdana" w:eastAsia="Times New Roman" w:hAnsi="Verdana" w:cs="Times New Roman"/>
          <w:color w:val="324E75"/>
          <w:sz w:val="21"/>
          <w:szCs w:val="21"/>
          <w:lang w:eastAsia="ru-RU"/>
        </w:rPr>
        <w:br/>
        <w:t>от 29.12.2004 N 189-ФЗ, от 11.06.2008 N 84-ФЗ, от 16.10.2012 N 170-ФЗ</w:t>
      </w:r>
      <w:r w:rsidRPr="00C3377C">
        <w:rPr>
          <w:rFonts w:ascii="Verdana" w:eastAsia="Times New Roman" w:hAnsi="Verdana" w:cs="Times New Roman"/>
          <w:color w:val="324E75"/>
          <w:sz w:val="21"/>
          <w:szCs w:val="21"/>
          <w:lang w:eastAsia="ru-RU"/>
        </w:rPr>
        <w:br/>
        <w:t>Постановлением Конституционного Суда РФ от 03.11.1998 N 25-П,</w:t>
      </w:r>
      <w:r w:rsidRPr="00C3377C">
        <w:rPr>
          <w:rFonts w:ascii="Verdana" w:eastAsia="Times New Roman" w:hAnsi="Verdana" w:cs="Times New Roman"/>
          <w:color w:val="324E75"/>
          <w:sz w:val="21"/>
          <w:szCs w:val="21"/>
          <w:lang w:eastAsia="ru-RU"/>
        </w:rPr>
        <w:br/>
        <w:t>Определением Конституционного Суда РФ от 10.12.2002 N 316-О,</w:t>
      </w:r>
      <w:r w:rsidRPr="00C3377C">
        <w:rPr>
          <w:rFonts w:ascii="Verdana" w:eastAsia="Times New Roman" w:hAnsi="Verdana" w:cs="Times New Roman"/>
          <w:color w:val="324E75"/>
          <w:sz w:val="21"/>
          <w:szCs w:val="21"/>
          <w:lang w:eastAsia="ru-RU"/>
        </w:rPr>
        <w:br/>
        <w:t>Постановлением Конституционного Суда РФ от 15.06.2006 N 6-П)</w:t>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2" name="Рисунок 3"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Настоящий Закон устанавливает основные принципы осуществления приватизации государственного и муниципального жилищного фонда социального использования на территории Российской Федерации, определяет правовые, социальные и экономические основы преобразования отношений собственности на жилище.</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Целью Закона является создание условий для осуществления права граждан на свободный выбор способа удовлетворения потребностей в жилище, а также улучшения использования и сохранности жилищного фонда.</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Вступление в права собственности на жилище дает гражданам возможность эффективно вкладывать свои средства, осуществлять накопление недвижимой собственности, выступать с ней на рынке недвижимости, свободно владеть, пользоваться и распоряжаться своим жилищем.</w:t>
      </w:r>
    </w:p>
    <w:p w:rsidR="00C3377C" w:rsidRPr="00C3377C" w:rsidRDefault="00C3377C" w:rsidP="00C3377C">
      <w:pPr>
        <w:spacing w:before="100" w:beforeAutospacing="1" w:after="100" w:afterAutospacing="1" w:line="240" w:lineRule="auto"/>
        <w:outlineLvl w:val="1"/>
        <w:rPr>
          <w:rFonts w:ascii="Calibri" w:eastAsia="Times New Roman" w:hAnsi="Calibri" w:cs="Times New Roman"/>
          <w:b/>
          <w:bCs/>
          <w:color w:val="324E75"/>
          <w:sz w:val="30"/>
          <w:szCs w:val="30"/>
          <w:lang w:eastAsia="ru-RU"/>
        </w:rPr>
      </w:pPr>
      <w:r w:rsidRPr="00C3377C">
        <w:rPr>
          <w:rFonts w:ascii="Calibri" w:eastAsia="Times New Roman" w:hAnsi="Calibri" w:cs="Times New Roman"/>
          <w:b/>
          <w:bCs/>
          <w:color w:val="324E75"/>
          <w:sz w:val="30"/>
          <w:szCs w:val="30"/>
          <w:lang w:eastAsia="ru-RU"/>
        </w:rPr>
        <w:t>Раздел I. ОБЩИЕ ПОЛОЖЕНИЯ</w:t>
      </w:r>
    </w:p>
    <w:p w:rsidR="00C3377C" w:rsidRPr="00C3377C" w:rsidRDefault="00C3377C" w:rsidP="00C3377C">
      <w:pPr>
        <w:spacing w:after="240" w:line="240" w:lineRule="auto"/>
        <w:rPr>
          <w:rFonts w:ascii="Verdana" w:eastAsia="Times New Roman" w:hAnsi="Verdana" w:cs="Times New Roman"/>
          <w:color w:val="324E75"/>
          <w:sz w:val="21"/>
          <w:szCs w:val="21"/>
          <w:lang w:eastAsia="ru-RU"/>
        </w:rPr>
      </w:pP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3" name="Рисунок 4"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Статья 1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4" name="Рисунок 5"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w:t>
      </w:r>
      <w:r w:rsidRPr="00C3377C">
        <w:rPr>
          <w:rFonts w:ascii="Verdana" w:eastAsia="Times New Roman" w:hAnsi="Verdana" w:cs="Times New Roman"/>
          <w:color w:val="324E75"/>
          <w:sz w:val="21"/>
          <w:szCs w:val="21"/>
          <w:lang w:eastAsia="ru-RU"/>
        </w:rPr>
        <w:t xml:space="preserve">. Приватизация жилых помещений - бесплатная передача в собственность </w:t>
      </w:r>
      <w:r w:rsidRPr="00C3377C">
        <w:rPr>
          <w:rFonts w:ascii="Verdana" w:eastAsia="Times New Roman" w:hAnsi="Verdana" w:cs="Times New Roman"/>
          <w:color w:val="324E75"/>
          <w:sz w:val="21"/>
          <w:szCs w:val="21"/>
          <w:lang w:eastAsia="ru-RU"/>
        </w:rPr>
        <w:lastRenderedPageBreak/>
        <w:t xml:space="preserve">граждан Российской </w:t>
      </w:r>
      <w:proofErr w:type="gramStart"/>
      <w:r w:rsidRPr="00C3377C">
        <w:rPr>
          <w:rFonts w:ascii="Verdana" w:eastAsia="Times New Roman" w:hAnsi="Verdana" w:cs="Times New Roman"/>
          <w:color w:val="324E75"/>
          <w:sz w:val="21"/>
          <w:szCs w:val="21"/>
          <w:lang w:eastAsia="ru-RU"/>
        </w:rPr>
        <w:t>Федерации</w:t>
      </w:r>
      <w:proofErr w:type="gramEnd"/>
      <w:r w:rsidRPr="00C3377C">
        <w:rPr>
          <w:rFonts w:ascii="Verdana" w:eastAsia="Times New Roman" w:hAnsi="Verdana" w:cs="Times New Roman"/>
          <w:color w:val="324E75"/>
          <w:sz w:val="21"/>
          <w:szCs w:val="21"/>
          <w:lang w:eastAsia="ru-RU"/>
        </w:rPr>
        <w:t xml:space="preserve"> на добровольной основе занимаемых ими жилых помещений в государственном и муниципальном жилищном фонде, а для граждан Российской Федерации, забронировавших занимаемые жилые помещения, - по месту бронирования жилых помещений.</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5" name="Рисунок 6"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Статья 2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6" name="Рисунок 7"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2</w:t>
      </w:r>
      <w:r w:rsidRPr="00C3377C">
        <w:rPr>
          <w:rFonts w:ascii="Verdana" w:eastAsia="Times New Roman" w:hAnsi="Verdana" w:cs="Times New Roman"/>
          <w:color w:val="324E75"/>
          <w:sz w:val="21"/>
          <w:szCs w:val="21"/>
          <w:lang w:eastAsia="ru-RU"/>
        </w:rPr>
        <w:t xml:space="preserve">. </w:t>
      </w:r>
      <w:proofErr w:type="gramStart"/>
      <w:r w:rsidRPr="00C3377C">
        <w:rPr>
          <w:rFonts w:ascii="Verdana" w:eastAsia="Times New Roman" w:hAnsi="Verdana" w:cs="Times New Roman"/>
          <w:color w:val="324E75"/>
          <w:sz w:val="21"/>
          <w:szCs w:val="21"/>
          <w:lang w:eastAsia="ru-RU"/>
        </w:rPr>
        <w:t>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вправе приобрести их на условиях, предусмотренных настоящим Законом, иными нормативными правовыми актами Российской Федерации и нормативными правовыми актами субъектов Российской Федерации,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w:t>
      </w:r>
      <w:proofErr w:type="gramEnd"/>
      <w:r w:rsidRPr="00C3377C">
        <w:rPr>
          <w:rFonts w:ascii="Verdana" w:eastAsia="Times New Roman" w:hAnsi="Verdana" w:cs="Times New Roman"/>
          <w:color w:val="324E75"/>
          <w:sz w:val="21"/>
          <w:szCs w:val="21"/>
          <w:lang w:eastAsia="ru-RU"/>
        </w:rPr>
        <w:t xml:space="preserve"> совершеннолетних лиц и несовершеннолетних в возрасте от 14 до 18 лет.</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Жилые помещения, в которых проживают исключительно несовершеннолетние в возрасте до 14 лет, передаются им в собственность по заявлению родителей (усыновителей), опекунов с предварительного разрешения органов опеки и попечительства либо по инициативе указанных органов. Жилые помещения, в которых проживают исключительно несовершеннолетние в возрасте от 14 до 18 лет, передаются им в собственность по их заявлению с согласия родителей (усыновителей), попечителей и органов опеки и попечительства.</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proofErr w:type="gramStart"/>
      <w:r w:rsidRPr="00C3377C">
        <w:rPr>
          <w:rFonts w:ascii="Verdana" w:eastAsia="Times New Roman" w:hAnsi="Verdana" w:cs="Times New Roman"/>
          <w:color w:val="324E75"/>
          <w:sz w:val="21"/>
          <w:szCs w:val="21"/>
          <w:lang w:eastAsia="ru-RU"/>
        </w:rPr>
        <w:t>В случае смерти родителей, а также в иных случаях утраты попечения родителей, если в жилом помещении остались проживать исключительно несовершеннолетние, органы опеки и попечительства, руководители учреждений для детей-сирот и детей, оставшихся без попечения родителей, опекуны (попечители), приемные родители или иные законные представители несовершеннолетних в течение трех месяцев оформляют договор передачи жилого помещения в собственность детям-сиротам и детям, оставшимся без попечения</w:t>
      </w:r>
      <w:proofErr w:type="gramEnd"/>
      <w:r w:rsidRPr="00C3377C">
        <w:rPr>
          <w:rFonts w:ascii="Verdana" w:eastAsia="Times New Roman" w:hAnsi="Verdana" w:cs="Times New Roman"/>
          <w:color w:val="324E75"/>
          <w:sz w:val="21"/>
          <w:szCs w:val="21"/>
          <w:lang w:eastAsia="ru-RU"/>
        </w:rPr>
        <w:t xml:space="preserve"> родителей. Договоры передачи жилых помещений в собственность несовершеннолетним, не достигшим возраста 14 лет, оформляются по заявлениям их законных представителей с предварительного разрешения органов опеки и попечительства или при необходимости по инициативе таких органов. Указанные договоры несовершеннолетними, достигшими возраста 14 лет, оформляются самостоятельно с согласия их законных представителей и органов опеки и попечительства.</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Оформление договора передачи в собственность жилых помещений, в которых проживают исключительно несовершеннолетние, проводится за счет средств собственников жилых помещений, осуществляющих их передачу.</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3</w:t>
      </w:r>
      <w:r w:rsidRPr="00C3377C">
        <w:rPr>
          <w:rFonts w:ascii="Verdana" w:eastAsia="Times New Roman" w:hAnsi="Verdana" w:cs="Times New Roman"/>
          <w:color w:val="324E75"/>
          <w:sz w:val="21"/>
          <w:szCs w:val="21"/>
          <w:lang w:eastAsia="ru-RU"/>
        </w:rPr>
        <w:t>. Утратила силу. - Федеральный закон от 29.12.2004 N 189-ФЗ.</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3.1</w:t>
      </w:r>
      <w:r w:rsidRPr="00C3377C">
        <w:rPr>
          <w:rFonts w:ascii="Verdana" w:eastAsia="Times New Roman" w:hAnsi="Verdana" w:cs="Times New Roman"/>
          <w:color w:val="324E75"/>
          <w:sz w:val="21"/>
          <w:szCs w:val="21"/>
          <w:lang w:eastAsia="ru-RU"/>
        </w:rPr>
        <w:t>. В случае смерти одного из участников совместной собственности на жилое помещение, приватизированное до 31 мая 2001 года, определяются доли участников общей собственности на данное жилое помещение, в том числе доля умершего. При этом указанные доли в праве общей собственности на данное жилое помещение признаются равными.</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lastRenderedPageBreak/>
        <w:t>Правила настоящей статьи применяются постольку, поскольку для отдельных видов совместной собственности федеральными законами не установлено иное.</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proofErr w:type="gramStart"/>
      <w:r w:rsidRPr="00C3377C">
        <w:rPr>
          <w:rFonts w:ascii="Verdana" w:eastAsia="Times New Roman" w:hAnsi="Verdana" w:cs="Times New Roman"/>
          <w:color w:val="324E75"/>
          <w:sz w:val="21"/>
          <w:szCs w:val="21"/>
          <w:lang w:eastAsia="ru-RU"/>
        </w:rPr>
        <w:t>Положение статьи 4, запрещающее приватизацию находящегося в сельской местности жилищного фонда стационарных учреждений социальной защиты населения, - в той мере, в какой оно распространяется на жилищный фонд, находящийся вне территорий соответствующих учреждений социальной защиты населения, - как аналогичное положениям, ранее признанным Конституционным Судом РФ не соответствующими Конституции РФ, не может применяться судами, другими органами и должностными лицами (Определение Конституционного Суда РФ от</w:t>
      </w:r>
      <w:proofErr w:type="gramEnd"/>
      <w:r w:rsidRPr="00C3377C">
        <w:rPr>
          <w:rFonts w:ascii="Verdana" w:eastAsia="Times New Roman" w:hAnsi="Verdana" w:cs="Times New Roman"/>
          <w:color w:val="324E75"/>
          <w:sz w:val="21"/>
          <w:szCs w:val="21"/>
          <w:lang w:eastAsia="ru-RU"/>
        </w:rPr>
        <w:t xml:space="preserve"> </w:t>
      </w:r>
      <w:proofErr w:type="gramStart"/>
      <w:r w:rsidRPr="00C3377C">
        <w:rPr>
          <w:rFonts w:ascii="Verdana" w:eastAsia="Times New Roman" w:hAnsi="Verdana" w:cs="Times New Roman"/>
          <w:color w:val="324E75"/>
          <w:sz w:val="21"/>
          <w:szCs w:val="21"/>
          <w:lang w:eastAsia="ru-RU"/>
        </w:rPr>
        <w:t>10.12.2002 N 316-О).</w:t>
      </w:r>
      <w:proofErr w:type="gramEnd"/>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7" name="Рисунок 8"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Статья 4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8" name="Рисунок 9"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4</w:t>
      </w:r>
      <w:r w:rsidRPr="00C3377C">
        <w:rPr>
          <w:rFonts w:ascii="Verdana" w:eastAsia="Times New Roman" w:hAnsi="Verdana" w:cs="Times New Roman"/>
          <w:color w:val="324E75"/>
          <w:sz w:val="21"/>
          <w:szCs w:val="21"/>
          <w:lang w:eastAsia="ru-RU"/>
        </w:rPr>
        <w:t>. 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proofErr w:type="gramStart"/>
      <w:r w:rsidRPr="00C3377C">
        <w:rPr>
          <w:rFonts w:ascii="Verdana" w:eastAsia="Times New Roman" w:hAnsi="Verdana" w:cs="Times New Roman"/>
          <w:color w:val="324E75"/>
          <w:sz w:val="21"/>
          <w:szCs w:val="21"/>
          <w:lang w:eastAsia="ru-RU"/>
        </w:rPr>
        <w:t>Собственники жилищного фонда или уполномоченные ими органы, а также предприятия, за которыми закреплен жилищный фонд на праве хозяйственного ведения, и учреждения, в оперативное управление которых передан жилищный фонд, с согласия собственников вправе принимать решения о приватизации служебных жилых помещений и находящегося в сельской местности жилищного фонда стационарных учреждений социальной защиты населения.</w:t>
      </w:r>
      <w:proofErr w:type="gramEnd"/>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5</w:t>
      </w:r>
      <w:r w:rsidRPr="00C3377C">
        <w:rPr>
          <w:rFonts w:ascii="Verdana" w:eastAsia="Times New Roman" w:hAnsi="Verdana" w:cs="Times New Roman"/>
          <w:color w:val="324E75"/>
          <w:sz w:val="21"/>
          <w:szCs w:val="21"/>
          <w:lang w:eastAsia="ru-RU"/>
        </w:rPr>
        <w:t>. Исключена. - Федеральный закон от 20.05.2002 N 55-ФЗ.</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29" name="Рисунок 10"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Статья 6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0" name="Рисунок 11"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6</w:t>
      </w:r>
      <w:r w:rsidRPr="00C3377C">
        <w:rPr>
          <w:rFonts w:ascii="Verdana" w:eastAsia="Times New Roman" w:hAnsi="Verdana" w:cs="Times New Roman"/>
          <w:color w:val="324E75"/>
          <w:sz w:val="21"/>
          <w:szCs w:val="21"/>
          <w:lang w:eastAsia="ru-RU"/>
        </w:rPr>
        <w:t>. Передача жилых помещений в собственность граждан осуществляется уполномоченными собственниками указанных жилых помещений органами государственной власти, органами местного самоуправления, а также государственными или муниципальными унитарными предприятиями, за которыми закреплен жилищный фонд на праве хозяйственного ведения, государственными или муниципальными учреждениями, казенными предприятиями, в оперативное управление которых передан жилищный фонд.</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1" name="Рисунок 12"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Статья 7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2" name="Рисунок 13"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lastRenderedPageBreak/>
        <w:br/>
      </w:r>
      <w:r w:rsidRPr="00C3377C">
        <w:rPr>
          <w:rFonts w:ascii="Verdana" w:eastAsia="Times New Roman" w:hAnsi="Verdana" w:cs="Times New Roman"/>
          <w:b/>
          <w:bCs/>
          <w:color w:val="324E75"/>
          <w:sz w:val="21"/>
          <w:szCs w:val="21"/>
          <w:lang w:eastAsia="ru-RU"/>
        </w:rPr>
        <w:t>Статья 7</w:t>
      </w:r>
      <w:r w:rsidRPr="00C3377C">
        <w:rPr>
          <w:rFonts w:ascii="Verdana" w:eastAsia="Times New Roman" w:hAnsi="Verdana" w:cs="Times New Roman"/>
          <w:color w:val="324E75"/>
          <w:sz w:val="21"/>
          <w:szCs w:val="21"/>
          <w:lang w:eastAsia="ru-RU"/>
        </w:rPr>
        <w:t>. Передача жилых помещений в собственность граждан оформляется договором передачи, заключаемым органами государственной власти или органами местного самоуправления поселений, предприятием, учреждением с гражданином, получающим жилое помещение в собственность в порядке, установленном законодательством. При этом нотариального удостоверения договора передачи не требуется и государственная пошлина не взимается.</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В договор передачи жилого помещения в собственность включаются несовершеннолетние, имеющие право пользования данным жилым помещением и проживающие совместно с лицами, которым это жилое помещение передается в общую с несовершеннолетними собственность, или несовершеннолетние, проживающие отдельно от указанных лиц, но не утратившие право пользования данным жилым помещением.</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Право собственности на приобретенное жилое помещение возникает с момента государственной регистрации права в Едином государственном реестре прав на недвижимое имущество и сделок с ним.</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3" name="Рисунок 14"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Статья 8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4" name="Рисунок 15"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8</w:t>
      </w:r>
      <w:r w:rsidRPr="00C3377C">
        <w:rPr>
          <w:rFonts w:ascii="Verdana" w:eastAsia="Times New Roman" w:hAnsi="Verdana" w:cs="Times New Roman"/>
          <w:color w:val="324E75"/>
          <w:sz w:val="21"/>
          <w:szCs w:val="21"/>
          <w:lang w:eastAsia="ru-RU"/>
        </w:rPr>
        <w:t>. Решение вопроса о приватизации жилых помещений должно приниматься по заявлениям граждан в двухмесячный срок со дня подачи документов.</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Должностные лица, виновные в нарушении требований части первой настоящей статьи, привлекаются к ответственности в установленном порядке.</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В случае нарушения прав гражданина при решении вопросов приватизации жилых помещений он вправе обратиться в суд.</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9</w:t>
      </w:r>
      <w:r w:rsidRPr="00C3377C">
        <w:rPr>
          <w:rFonts w:ascii="Verdana" w:eastAsia="Times New Roman" w:hAnsi="Verdana" w:cs="Times New Roman"/>
          <w:color w:val="324E75"/>
          <w:sz w:val="21"/>
          <w:szCs w:val="21"/>
          <w:lang w:eastAsia="ru-RU"/>
        </w:rPr>
        <w:t>.Утратила силу. - Федеральный закон от 29.12.2004 N 189-ФЗ.</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5" name="Рисунок 16"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Статья 9.1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6" name="Рисунок 17"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9.1</w:t>
      </w:r>
      <w:r w:rsidRPr="00C3377C">
        <w:rPr>
          <w:rFonts w:ascii="Verdana" w:eastAsia="Times New Roman" w:hAnsi="Verdana" w:cs="Times New Roman"/>
          <w:color w:val="324E75"/>
          <w:sz w:val="21"/>
          <w:szCs w:val="21"/>
          <w:lang w:eastAsia="ru-RU"/>
        </w:rPr>
        <w:t xml:space="preserve">. </w:t>
      </w:r>
      <w:proofErr w:type="gramStart"/>
      <w:r w:rsidRPr="00C3377C">
        <w:rPr>
          <w:rFonts w:ascii="Verdana" w:eastAsia="Times New Roman" w:hAnsi="Verdana" w:cs="Times New Roman"/>
          <w:color w:val="324E75"/>
          <w:sz w:val="21"/>
          <w:szCs w:val="21"/>
          <w:lang w:eastAsia="ru-RU"/>
        </w:rPr>
        <w:t>Граждане, приватизировавшие жилые помещения, являющиеся для них единственным местом постоянного проживания, вправе передать принадлежащие им на праве собственности и свободные от обязательств жилые помещения в государственную или муниципальную собственность, а соответствующие органы исполнительной власти, органы местного самоуправления или уполномоченные ими лица обязаны принять их в собственность и заключить договоры социального найма этих жилых помещений с этими гражданами в порядке, установленном</w:t>
      </w:r>
      <w:proofErr w:type="gramEnd"/>
      <w:r w:rsidRPr="00C3377C">
        <w:rPr>
          <w:rFonts w:ascii="Verdana" w:eastAsia="Times New Roman" w:hAnsi="Verdana" w:cs="Times New Roman"/>
          <w:color w:val="324E75"/>
          <w:sz w:val="21"/>
          <w:szCs w:val="21"/>
          <w:lang w:eastAsia="ru-RU"/>
        </w:rPr>
        <w:t xml:space="preserve"> законодательством Российской Федерации и законодательством субъектов Российской Федерации, нормативными правовыми актами органов местного самоуправления соответствующих муниципальных образований.</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lastRenderedPageBreak/>
        <w:br/>
      </w:r>
      <w:r w:rsidRPr="00C3377C">
        <w:rPr>
          <w:rFonts w:ascii="Verdana" w:eastAsia="Times New Roman" w:hAnsi="Verdana" w:cs="Times New Roman"/>
          <w:b/>
          <w:bCs/>
          <w:color w:val="324E75"/>
          <w:sz w:val="21"/>
          <w:szCs w:val="21"/>
          <w:lang w:eastAsia="ru-RU"/>
        </w:rPr>
        <w:t>Статья 10</w:t>
      </w:r>
      <w:r w:rsidRPr="00C3377C">
        <w:rPr>
          <w:rFonts w:ascii="Verdana" w:eastAsia="Times New Roman" w:hAnsi="Verdana" w:cs="Times New Roman"/>
          <w:color w:val="324E75"/>
          <w:sz w:val="21"/>
          <w:szCs w:val="21"/>
          <w:lang w:eastAsia="ru-RU"/>
        </w:rPr>
        <w:t>. Утратила силу. - Федеральный закон от 29.12.2004 N 189-ФЗ.</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7" name="Рисунок 18"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Раздел II утрачивает силу с 1 марта 2016 года (Федеральный закон от 29.12.2004 N 189-ФЗ (ред. 28.02.2015)).</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Pr>
          <w:rFonts w:ascii="Verdana" w:eastAsia="Times New Roman" w:hAnsi="Verdana" w:cs="Times New Roman"/>
          <w:noProof/>
          <w:color w:val="324E75"/>
          <w:sz w:val="21"/>
          <w:szCs w:val="21"/>
          <w:lang w:eastAsia="ru-RU"/>
        </w:rPr>
        <w:drawing>
          <wp:inline distT="0" distB="0" distL="0" distR="0">
            <wp:extent cx="7620000" cy="19050"/>
            <wp:effectExtent l="19050" t="0" r="0" b="0"/>
            <wp:docPr id="38" name="Рисунок 19" descr="http://www.juryst.ru/bg_d3deed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juryst.ru/bg_d3deed_1-1.bmp"/>
                    <pic:cNvPicPr>
                      <a:picLocks noChangeAspect="1" noChangeArrowheads="1"/>
                    </pic:cNvPicPr>
                  </pic:nvPicPr>
                  <pic:blipFill>
                    <a:blip r:embed="rId5"/>
                    <a:srcRect/>
                    <a:stretch>
                      <a:fillRect/>
                    </a:stretch>
                  </pic:blipFill>
                  <pic:spPr bwMode="auto">
                    <a:xfrm>
                      <a:off x="0" y="0"/>
                      <a:ext cx="7620000" cy="19050"/>
                    </a:xfrm>
                    <a:prstGeom prst="rect">
                      <a:avLst/>
                    </a:prstGeom>
                    <a:noFill/>
                    <a:ln w="9525">
                      <a:noFill/>
                      <a:miter lim="800000"/>
                      <a:headEnd/>
                      <a:tailEnd/>
                    </a:ln>
                  </pic:spPr>
                </pic:pic>
              </a:graphicData>
            </a:graphic>
          </wp:inline>
        </w:drawing>
      </w:r>
    </w:p>
    <w:p w:rsidR="00C3377C" w:rsidRPr="00C3377C" w:rsidRDefault="00C3377C" w:rsidP="00C3377C">
      <w:pPr>
        <w:spacing w:before="100" w:beforeAutospacing="1" w:after="100" w:afterAutospacing="1" w:line="240" w:lineRule="auto"/>
        <w:outlineLvl w:val="1"/>
        <w:rPr>
          <w:rFonts w:ascii="Calibri" w:eastAsia="Times New Roman" w:hAnsi="Calibri" w:cs="Times New Roman"/>
          <w:b/>
          <w:bCs/>
          <w:color w:val="324E75"/>
          <w:sz w:val="30"/>
          <w:szCs w:val="30"/>
          <w:lang w:eastAsia="ru-RU"/>
        </w:rPr>
      </w:pPr>
      <w:r w:rsidRPr="00C3377C">
        <w:rPr>
          <w:rFonts w:ascii="Calibri" w:eastAsia="Times New Roman" w:hAnsi="Calibri" w:cs="Times New Roman"/>
          <w:b/>
          <w:bCs/>
          <w:color w:val="324E75"/>
          <w:sz w:val="30"/>
          <w:szCs w:val="30"/>
          <w:lang w:eastAsia="ru-RU"/>
        </w:rPr>
        <w:t>Раздел II. ОСНОВНЫЕ ПРИНЦИПЫ И УСЛОВИЯ</w:t>
      </w:r>
      <w:r w:rsidRPr="00C3377C">
        <w:rPr>
          <w:rFonts w:ascii="Calibri" w:eastAsia="Times New Roman" w:hAnsi="Calibri" w:cs="Times New Roman"/>
          <w:b/>
          <w:bCs/>
          <w:color w:val="324E75"/>
          <w:sz w:val="30"/>
          <w:szCs w:val="30"/>
          <w:lang w:eastAsia="ru-RU"/>
        </w:rPr>
        <w:br/>
        <w:t>ПРИВАТИЗАЦИИ ЖИЛЫХ ПОМЕЩЕНИЙ</w:t>
      </w:r>
    </w:p>
    <w:p w:rsidR="00C3377C" w:rsidRPr="00C3377C" w:rsidRDefault="00C3377C" w:rsidP="00C3377C">
      <w:pPr>
        <w:spacing w:after="240" w:line="240" w:lineRule="auto"/>
        <w:rPr>
          <w:rFonts w:ascii="Verdana" w:eastAsia="Times New Roman" w:hAnsi="Verdana" w:cs="Times New Roman"/>
          <w:color w:val="324E75"/>
          <w:sz w:val="21"/>
          <w:szCs w:val="21"/>
          <w:lang w:eastAsia="ru-RU"/>
        </w:rPr>
      </w:pPr>
      <w:r w:rsidRPr="00C3377C">
        <w:rPr>
          <w:rFonts w:ascii="Verdana" w:eastAsia="Times New Roman" w:hAnsi="Verdana" w:cs="Times New Roman"/>
          <w:b/>
          <w:bCs/>
          <w:color w:val="324E75"/>
          <w:sz w:val="21"/>
          <w:szCs w:val="21"/>
          <w:lang w:eastAsia="ru-RU"/>
        </w:rPr>
        <w:t>Статья 11</w:t>
      </w:r>
      <w:r w:rsidRPr="00C3377C">
        <w:rPr>
          <w:rFonts w:ascii="Verdana" w:eastAsia="Times New Roman" w:hAnsi="Verdana" w:cs="Times New Roman"/>
          <w:color w:val="324E75"/>
          <w:sz w:val="21"/>
          <w:szCs w:val="21"/>
          <w:lang w:eastAsia="ru-RU"/>
        </w:rPr>
        <w:t>. Каждый гражданин имеет право на приобретение в собственность бесплатно, в порядке приватизации, жилого помещения в государственном и муниципальном жилищном фонде социального использования один раз.</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t>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12</w:t>
      </w:r>
      <w:r w:rsidRPr="00C3377C">
        <w:rPr>
          <w:rFonts w:ascii="Verdana" w:eastAsia="Times New Roman" w:hAnsi="Verdana" w:cs="Times New Roman"/>
          <w:color w:val="324E75"/>
          <w:sz w:val="21"/>
          <w:szCs w:val="21"/>
          <w:lang w:eastAsia="ru-RU"/>
        </w:rPr>
        <w:t>. Утратила силу. - Закон РФ от 23.12.1992 N 4199-1.</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13</w:t>
      </w:r>
      <w:r w:rsidRPr="00C3377C">
        <w:rPr>
          <w:rFonts w:ascii="Verdana" w:eastAsia="Times New Roman" w:hAnsi="Verdana" w:cs="Times New Roman"/>
          <w:color w:val="324E75"/>
          <w:sz w:val="21"/>
          <w:szCs w:val="21"/>
          <w:lang w:eastAsia="ru-RU"/>
        </w:rPr>
        <w:t>. Утратила силу. - Закон РФ от 23.12.1992 N 4199-1.</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14</w:t>
      </w:r>
      <w:r w:rsidRPr="00C3377C">
        <w:rPr>
          <w:rFonts w:ascii="Verdana" w:eastAsia="Times New Roman" w:hAnsi="Verdana" w:cs="Times New Roman"/>
          <w:color w:val="324E75"/>
          <w:sz w:val="21"/>
          <w:szCs w:val="21"/>
          <w:lang w:eastAsia="ru-RU"/>
        </w:rPr>
        <w:t>. Утратила силу. - Закон РФ от 23.12.1992 N 4199-1.</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15</w:t>
      </w:r>
      <w:r w:rsidRPr="00C3377C">
        <w:rPr>
          <w:rFonts w:ascii="Verdana" w:eastAsia="Times New Roman" w:hAnsi="Verdana" w:cs="Times New Roman"/>
          <w:color w:val="324E75"/>
          <w:sz w:val="21"/>
          <w:szCs w:val="21"/>
          <w:lang w:eastAsia="ru-RU"/>
        </w:rPr>
        <w:t>. Утратила силу. - Закон РФ от 23.12.1992 N 4199-1.</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16</w:t>
      </w:r>
      <w:r w:rsidRPr="00C3377C">
        <w:rPr>
          <w:rFonts w:ascii="Verdana" w:eastAsia="Times New Roman" w:hAnsi="Verdana" w:cs="Times New Roman"/>
          <w:color w:val="324E75"/>
          <w:sz w:val="21"/>
          <w:szCs w:val="21"/>
          <w:lang w:eastAsia="ru-RU"/>
        </w:rPr>
        <w:t xml:space="preserve">. Приватизация занимаемых гражданами жилых помещений в домах, требующих капитального ремонта, осуществляется в соответствии с настоящим Законом. </w:t>
      </w:r>
      <w:proofErr w:type="gramStart"/>
      <w:r w:rsidRPr="00C3377C">
        <w:rPr>
          <w:rFonts w:ascii="Verdana" w:eastAsia="Times New Roman" w:hAnsi="Verdana" w:cs="Times New Roman"/>
          <w:color w:val="324E75"/>
          <w:sz w:val="21"/>
          <w:szCs w:val="21"/>
          <w:lang w:eastAsia="ru-RU"/>
        </w:rPr>
        <w:t xml:space="preserve">При этом за бывшим </w:t>
      </w:r>
      <w:proofErr w:type="spellStart"/>
      <w:r w:rsidRPr="00C3377C">
        <w:rPr>
          <w:rFonts w:ascii="Verdana" w:eastAsia="Times New Roman" w:hAnsi="Verdana" w:cs="Times New Roman"/>
          <w:color w:val="324E75"/>
          <w:sz w:val="21"/>
          <w:szCs w:val="21"/>
          <w:lang w:eastAsia="ru-RU"/>
        </w:rPr>
        <w:t>наймодателем</w:t>
      </w:r>
      <w:proofErr w:type="spellEnd"/>
      <w:r w:rsidRPr="00C3377C">
        <w:rPr>
          <w:rFonts w:ascii="Verdana" w:eastAsia="Times New Roman" w:hAnsi="Verdana" w:cs="Times New Roman"/>
          <w:color w:val="324E75"/>
          <w:sz w:val="21"/>
          <w:szCs w:val="21"/>
          <w:lang w:eastAsia="ru-RU"/>
        </w:rPr>
        <w:t xml:space="preserve"> сохраняется обязанность производить капитальный ремонт дома в соответствии с нормами содержания, эксплуатации и ремонта жилищного фонда.</w:t>
      </w:r>
      <w:proofErr w:type="gramEnd"/>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17</w:t>
      </w:r>
      <w:r w:rsidRPr="00C3377C">
        <w:rPr>
          <w:rFonts w:ascii="Verdana" w:eastAsia="Times New Roman" w:hAnsi="Verdana" w:cs="Times New Roman"/>
          <w:color w:val="324E75"/>
          <w:sz w:val="21"/>
          <w:szCs w:val="21"/>
          <w:lang w:eastAsia="ru-RU"/>
        </w:rPr>
        <w:t>. Органы государственной власти или органы местного самоуправления, предприятия, учреждения вправе выкупать у граждан с их согласия жилые помещения, принадлежащие им на праве собственности, с целью более рационального их перераспределения.</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18</w:t>
      </w:r>
      <w:r w:rsidRPr="00C3377C">
        <w:rPr>
          <w:rFonts w:ascii="Verdana" w:eastAsia="Times New Roman" w:hAnsi="Verdana" w:cs="Times New Roman"/>
          <w:color w:val="324E75"/>
          <w:sz w:val="21"/>
          <w:szCs w:val="21"/>
          <w:lang w:eastAsia="ru-RU"/>
        </w:rPr>
        <w:t xml:space="preserve">. </w:t>
      </w:r>
      <w:proofErr w:type="gramStart"/>
      <w:r w:rsidRPr="00C3377C">
        <w:rPr>
          <w:rFonts w:ascii="Verdana" w:eastAsia="Times New Roman" w:hAnsi="Verdana" w:cs="Times New Roman"/>
          <w:color w:val="324E75"/>
          <w:sz w:val="21"/>
          <w:szCs w:val="21"/>
          <w:lang w:eastAsia="ru-RU"/>
        </w:rPr>
        <w:t>При переходе государственных или муниципальных предприятий, учреждений в иную форму собственности либо при их ликвидации жилищный фонд, находящийся в хозяйственном ведении предприятий или оперативном управлении учреждений, должен быть передан в хозяйственное ведение или оперативное управление правопреемников этих предприятий, учреждений (если они определены) либо в ведение органов местного самоуправления поселений в установленном порядке с сохранением всех жилищных прав граждан, в том</w:t>
      </w:r>
      <w:proofErr w:type="gramEnd"/>
      <w:r w:rsidRPr="00C3377C">
        <w:rPr>
          <w:rFonts w:ascii="Verdana" w:eastAsia="Times New Roman" w:hAnsi="Verdana" w:cs="Times New Roman"/>
          <w:color w:val="324E75"/>
          <w:sz w:val="21"/>
          <w:szCs w:val="21"/>
          <w:lang w:eastAsia="ru-RU"/>
        </w:rPr>
        <w:t xml:space="preserve"> </w:t>
      </w:r>
      <w:proofErr w:type="gramStart"/>
      <w:r w:rsidRPr="00C3377C">
        <w:rPr>
          <w:rFonts w:ascii="Verdana" w:eastAsia="Times New Roman" w:hAnsi="Verdana" w:cs="Times New Roman"/>
          <w:color w:val="324E75"/>
          <w:sz w:val="21"/>
          <w:szCs w:val="21"/>
          <w:lang w:eastAsia="ru-RU"/>
        </w:rPr>
        <w:t>числе</w:t>
      </w:r>
      <w:proofErr w:type="gramEnd"/>
      <w:r w:rsidRPr="00C3377C">
        <w:rPr>
          <w:rFonts w:ascii="Verdana" w:eastAsia="Times New Roman" w:hAnsi="Verdana" w:cs="Times New Roman"/>
          <w:color w:val="324E75"/>
          <w:sz w:val="21"/>
          <w:szCs w:val="21"/>
          <w:lang w:eastAsia="ru-RU"/>
        </w:rPr>
        <w:t xml:space="preserve"> права на приватизацию жилых помещений.</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19</w:t>
      </w:r>
      <w:r w:rsidRPr="00C3377C">
        <w:rPr>
          <w:rFonts w:ascii="Verdana" w:eastAsia="Times New Roman" w:hAnsi="Verdana" w:cs="Times New Roman"/>
          <w:color w:val="324E75"/>
          <w:sz w:val="21"/>
          <w:szCs w:val="21"/>
          <w:lang w:eastAsia="ru-RU"/>
        </w:rPr>
        <w:t>. Утратила силу. - Закон РФ от 23.12.1992 N 4199-1.</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b/>
          <w:bCs/>
          <w:color w:val="324E75"/>
          <w:sz w:val="21"/>
          <w:szCs w:val="21"/>
          <w:lang w:eastAsia="ru-RU"/>
        </w:rPr>
        <w:t>Статья 20</w:t>
      </w:r>
      <w:r w:rsidRPr="00C3377C">
        <w:rPr>
          <w:rFonts w:ascii="Verdana" w:eastAsia="Times New Roman" w:hAnsi="Verdana" w:cs="Times New Roman"/>
          <w:color w:val="324E75"/>
          <w:sz w:val="21"/>
          <w:szCs w:val="21"/>
          <w:lang w:eastAsia="ru-RU"/>
        </w:rPr>
        <w:t>. Утратила силу. - Закон РФ от 23.12.1992 N 4199-1.</w:t>
      </w:r>
    </w:p>
    <w:p w:rsidR="00C3377C" w:rsidRPr="00C3377C" w:rsidRDefault="00C3377C" w:rsidP="00C3377C">
      <w:pPr>
        <w:spacing w:before="100" w:beforeAutospacing="1" w:after="100" w:afterAutospacing="1" w:line="240" w:lineRule="auto"/>
        <w:outlineLvl w:val="1"/>
        <w:rPr>
          <w:rFonts w:ascii="Calibri" w:eastAsia="Times New Roman" w:hAnsi="Calibri" w:cs="Times New Roman"/>
          <w:b/>
          <w:bCs/>
          <w:color w:val="324E75"/>
          <w:sz w:val="30"/>
          <w:szCs w:val="30"/>
          <w:lang w:eastAsia="ru-RU"/>
        </w:rPr>
      </w:pPr>
      <w:r w:rsidRPr="00C3377C">
        <w:rPr>
          <w:rFonts w:ascii="Calibri" w:eastAsia="Times New Roman" w:hAnsi="Calibri" w:cs="Times New Roman"/>
          <w:b/>
          <w:bCs/>
          <w:color w:val="324E75"/>
          <w:sz w:val="30"/>
          <w:szCs w:val="30"/>
          <w:lang w:eastAsia="ru-RU"/>
        </w:rPr>
        <w:lastRenderedPageBreak/>
        <w:t>Раздел III. ОБСЛУЖИВАНИЕ И РЕМОНТ ПРИВАТИЗИРОВАННЫХ</w:t>
      </w:r>
      <w:r w:rsidRPr="00C3377C">
        <w:rPr>
          <w:rFonts w:ascii="Calibri" w:eastAsia="Times New Roman" w:hAnsi="Calibri" w:cs="Times New Roman"/>
          <w:b/>
          <w:bCs/>
          <w:color w:val="324E75"/>
          <w:sz w:val="30"/>
          <w:szCs w:val="30"/>
          <w:lang w:eastAsia="ru-RU"/>
        </w:rPr>
        <w:br/>
        <w:t>ЖИЛЫХ ПОМЕЩЕНИЙ</w:t>
      </w:r>
    </w:p>
    <w:p w:rsidR="00C3377C" w:rsidRPr="00C3377C" w:rsidRDefault="00C3377C" w:rsidP="00C3377C">
      <w:pPr>
        <w:spacing w:after="240" w:line="240" w:lineRule="auto"/>
        <w:rPr>
          <w:rFonts w:ascii="Verdana" w:eastAsia="Times New Roman" w:hAnsi="Verdana" w:cs="Times New Roman"/>
          <w:color w:val="324E75"/>
          <w:sz w:val="21"/>
          <w:szCs w:val="21"/>
          <w:lang w:eastAsia="ru-RU"/>
        </w:rPr>
      </w:pPr>
      <w:r w:rsidRPr="00C3377C">
        <w:rPr>
          <w:rFonts w:ascii="Verdana" w:eastAsia="Times New Roman" w:hAnsi="Verdana" w:cs="Times New Roman"/>
          <w:color w:val="324E75"/>
          <w:sz w:val="21"/>
          <w:szCs w:val="21"/>
          <w:lang w:eastAsia="ru-RU"/>
        </w:rPr>
        <w:t>Утратил силу. - Федеральный закон от 29.12.2004 №189-ФЗ.</w:t>
      </w:r>
      <w:r w:rsidRPr="00C3377C">
        <w:rPr>
          <w:rFonts w:ascii="Verdana" w:eastAsia="Times New Roman" w:hAnsi="Verdana" w:cs="Times New Roman"/>
          <w:color w:val="324E75"/>
          <w:sz w:val="21"/>
          <w:szCs w:val="21"/>
          <w:lang w:eastAsia="ru-RU"/>
        </w:rPr>
        <w:br/>
      </w:r>
      <w:r w:rsidRPr="00C3377C">
        <w:rPr>
          <w:rFonts w:ascii="Verdana" w:eastAsia="Times New Roman" w:hAnsi="Verdana" w:cs="Times New Roman"/>
          <w:color w:val="324E75"/>
          <w:sz w:val="21"/>
          <w:szCs w:val="21"/>
          <w:lang w:eastAsia="ru-RU"/>
        </w:rPr>
        <w:br/>
      </w:r>
    </w:p>
    <w:p w:rsidR="00052DB9" w:rsidRDefault="00C3377C" w:rsidP="00C3377C">
      <w:pPr>
        <w:jc w:val="right"/>
      </w:pPr>
      <w:r w:rsidRPr="00C3377C">
        <w:rPr>
          <w:rFonts w:ascii="Verdana" w:eastAsia="Times New Roman" w:hAnsi="Verdana" w:cs="Times New Roman"/>
          <w:color w:val="324E75"/>
          <w:sz w:val="18"/>
          <w:szCs w:val="18"/>
          <w:lang w:eastAsia="ru-RU"/>
        </w:rPr>
        <w:t>Председатель</w:t>
      </w:r>
      <w:r w:rsidRPr="00C3377C">
        <w:rPr>
          <w:rFonts w:ascii="Verdana" w:eastAsia="Times New Roman" w:hAnsi="Verdana" w:cs="Times New Roman"/>
          <w:color w:val="324E75"/>
          <w:sz w:val="18"/>
          <w:szCs w:val="18"/>
          <w:lang w:eastAsia="ru-RU"/>
        </w:rPr>
        <w:br/>
        <w:t>Верховного Совета РСФСР</w:t>
      </w:r>
      <w:r w:rsidRPr="00C3377C">
        <w:rPr>
          <w:rFonts w:ascii="Verdana" w:eastAsia="Times New Roman" w:hAnsi="Verdana" w:cs="Times New Roman"/>
          <w:color w:val="324E75"/>
          <w:sz w:val="18"/>
          <w:szCs w:val="18"/>
          <w:lang w:eastAsia="ru-RU"/>
        </w:rPr>
        <w:br/>
        <w:t>Б. Ельцин</w:t>
      </w:r>
      <w:r w:rsidRPr="00C3377C">
        <w:rPr>
          <w:rFonts w:ascii="Verdana" w:eastAsia="Times New Roman" w:hAnsi="Verdana" w:cs="Times New Roman"/>
          <w:color w:val="324E75"/>
          <w:sz w:val="18"/>
          <w:szCs w:val="18"/>
          <w:lang w:eastAsia="ru-RU"/>
        </w:rPr>
        <w:br/>
      </w:r>
      <w:r w:rsidRPr="00C3377C">
        <w:rPr>
          <w:rFonts w:ascii="Verdana" w:eastAsia="Times New Roman" w:hAnsi="Verdana" w:cs="Times New Roman"/>
          <w:color w:val="324E75"/>
          <w:sz w:val="18"/>
          <w:szCs w:val="18"/>
          <w:lang w:eastAsia="ru-RU"/>
        </w:rPr>
        <w:br/>
        <w:t>Москва, Дом Советов РСФСР</w:t>
      </w:r>
      <w:r w:rsidRPr="00C3377C">
        <w:rPr>
          <w:rFonts w:ascii="Verdana" w:eastAsia="Times New Roman" w:hAnsi="Verdana" w:cs="Times New Roman"/>
          <w:color w:val="324E75"/>
          <w:sz w:val="18"/>
          <w:szCs w:val="18"/>
          <w:lang w:eastAsia="ru-RU"/>
        </w:rPr>
        <w:br/>
        <w:t>4 июля 1991 года</w:t>
      </w:r>
      <w:r w:rsidRPr="00C3377C">
        <w:rPr>
          <w:rFonts w:ascii="Verdana" w:eastAsia="Times New Roman" w:hAnsi="Verdana" w:cs="Times New Roman"/>
          <w:color w:val="324E75"/>
          <w:sz w:val="18"/>
          <w:szCs w:val="18"/>
          <w:lang w:eastAsia="ru-RU"/>
        </w:rPr>
        <w:br/>
        <w:t>№1541-1</w:t>
      </w:r>
    </w:p>
    <w:sectPr w:rsidR="00052DB9" w:rsidSect="00052D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377C"/>
    <w:rsid w:val="00052DB9"/>
    <w:rsid w:val="00C337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B9"/>
  </w:style>
  <w:style w:type="paragraph" w:styleId="1">
    <w:name w:val="heading 1"/>
    <w:basedOn w:val="a"/>
    <w:link w:val="10"/>
    <w:uiPriority w:val="9"/>
    <w:qFormat/>
    <w:rsid w:val="00C337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337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377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3377C"/>
    <w:rPr>
      <w:rFonts w:ascii="Times New Roman" w:eastAsia="Times New Roman" w:hAnsi="Times New Roman" w:cs="Times New Roman"/>
      <w:b/>
      <w:bCs/>
      <w:sz w:val="36"/>
      <w:szCs w:val="36"/>
      <w:lang w:eastAsia="ru-RU"/>
    </w:rPr>
  </w:style>
  <w:style w:type="character" w:customStyle="1" w:styleId="red14">
    <w:name w:val="red14"/>
    <w:basedOn w:val="a0"/>
    <w:rsid w:val="00C3377C"/>
  </w:style>
  <w:style w:type="paragraph" w:styleId="a3">
    <w:name w:val="Balloon Text"/>
    <w:basedOn w:val="a"/>
    <w:link w:val="a4"/>
    <w:uiPriority w:val="99"/>
    <w:semiHidden/>
    <w:unhideWhenUsed/>
    <w:rsid w:val="00C33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37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765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1765</Words>
  <Characters>10062</Characters>
  <Application>Microsoft Office Word</Application>
  <DocSecurity>0</DocSecurity>
  <Lines>83</Lines>
  <Paragraphs>23</Paragraphs>
  <ScaleCrop>false</ScaleCrop>
  <Company>Microsoft</Company>
  <LinksUpToDate>false</LinksUpToDate>
  <CharactersWithSpaces>11804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2016-02-11T11:22:00Z</dcterms:created>
  <dcterms:modified xsi:type="dcterms:W3CDTF">2016-02-11T11:22:00Z</dcterms:modified>
</cp:coreProperties>
</file>