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1D3" w:rsidRDefault="006A21D3">
      <w:pPr>
        <w:pStyle w:val="ConsPlusTitlePage"/>
      </w:pPr>
      <w:r>
        <w:t xml:space="preserve">Документ предоставлен </w:t>
      </w:r>
      <w:hyperlink r:id="rId5" w:history="1">
        <w:r>
          <w:rPr>
            <w:color w:val="0000FF"/>
          </w:rPr>
          <w:t>КонсультантПлюс</w:t>
        </w:r>
      </w:hyperlink>
      <w:r>
        <w:br/>
      </w:r>
    </w:p>
    <w:p w:rsidR="006A21D3" w:rsidRDefault="006A21D3">
      <w:pPr>
        <w:pStyle w:val="ConsPlusNormal"/>
        <w:jc w:val="both"/>
        <w:outlineLvl w:val="0"/>
      </w:pPr>
    </w:p>
    <w:p w:rsidR="006A21D3" w:rsidRDefault="006A21D3">
      <w:pPr>
        <w:pStyle w:val="ConsPlusNormal"/>
        <w:outlineLvl w:val="0"/>
      </w:pPr>
      <w:r>
        <w:t>Зарегистрировано в Минюсте России 26 мая 2017 г. N 46846</w:t>
      </w:r>
    </w:p>
    <w:p w:rsidR="006A21D3" w:rsidRDefault="006A21D3">
      <w:pPr>
        <w:pStyle w:val="ConsPlusNormal"/>
        <w:pBdr>
          <w:top w:val="single" w:sz="6" w:space="0" w:color="auto"/>
        </w:pBdr>
        <w:spacing w:before="100" w:after="100"/>
        <w:jc w:val="both"/>
        <w:rPr>
          <w:sz w:val="2"/>
          <w:szCs w:val="2"/>
        </w:rPr>
      </w:pPr>
    </w:p>
    <w:p w:rsidR="006A21D3" w:rsidRDefault="006A21D3">
      <w:pPr>
        <w:pStyle w:val="ConsPlusNormal"/>
      </w:pPr>
    </w:p>
    <w:p w:rsidR="006A21D3" w:rsidRDefault="006A21D3">
      <w:pPr>
        <w:pStyle w:val="ConsPlusTitle"/>
        <w:jc w:val="center"/>
      </w:pPr>
      <w:r>
        <w:t>МИНИСТЕРСТВО ТРУДА И СОЦИАЛЬНОЙ ЗАЩИТЫ РОССИЙСКОЙ ФЕДЕРАЦИИ</w:t>
      </w:r>
    </w:p>
    <w:p w:rsidR="006A21D3" w:rsidRDefault="006A21D3">
      <w:pPr>
        <w:pStyle w:val="ConsPlusTitle"/>
        <w:jc w:val="center"/>
      </w:pPr>
    </w:p>
    <w:p w:rsidR="006A21D3" w:rsidRDefault="006A21D3">
      <w:pPr>
        <w:pStyle w:val="ConsPlusTitle"/>
        <w:jc w:val="center"/>
      </w:pPr>
      <w:r>
        <w:t>ПРИКАЗ</w:t>
      </w:r>
    </w:p>
    <w:p w:rsidR="006A21D3" w:rsidRDefault="006A21D3">
      <w:pPr>
        <w:pStyle w:val="ConsPlusTitle"/>
        <w:jc w:val="center"/>
      </w:pPr>
      <w:r>
        <w:t>от 7 апреля 2017 г. N 339н</w:t>
      </w:r>
    </w:p>
    <w:p w:rsidR="006A21D3" w:rsidRDefault="006A21D3">
      <w:pPr>
        <w:pStyle w:val="ConsPlusTitle"/>
        <w:jc w:val="center"/>
      </w:pPr>
    </w:p>
    <w:p w:rsidR="006A21D3" w:rsidRDefault="006A21D3">
      <w:pPr>
        <w:pStyle w:val="ConsPlusTitle"/>
        <w:jc w:val="center"/>
      </w:pPr>
      <w:r>
        <w:t>ОБ УТВЕРЖДЕНИИ ПРАВИЛ</w:t>
      </w:r>
    </w:p>
    <w:p w:rsidR="006A21D3" w:rsidRDefault="006A21D3">
      <w:pPr>
        <w:pStyle w:val="ConsPlusTitle"/>
        <w:jc w:val="center"/>
      </w:pPr>
      <w:r>
        <w:t>ОБРАЩЕНИЯ ЗА ФЕДЕРАЛЬНОЙ СОЦИАЛЬНОЙ ДОПЛАТОЙ К ПЕНСИИ,</w:t>
      </w:r>
    </w:p>
    <w:p w:rsidR="006A21D3" w:rsidRDefault="006A21D3">
      <w:pPr>
        <w:pStyle w:val="ConsPlusTitle"/>
        <w:jc w:val="center"/>
      </w:pPr>
      <w:r>
        <w:t>ЕЕ УСТАНОВЛЕНИЯ И ВЫПЛАТЫ</w:t>
      </w:r>
    </w:p>
    <w:p w:rsidR="006A21D3" w:rsidRDefault="006A21D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1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1D3" w:rsidRDefault="006A21D3"/>
        </w:tc>
        <w:tc>
          <w:tcPr>
            <w:tcW w:w="113" w:type="dxa"/>
            <w:tcBorders>
              <w:top w:val="nil"/>
              <w:left w:val="nil"/>
              <w:bottom w:val="nil"/>
              <w:right w:val="nil"/>
            </w:tcBorders>
            <w:shd w:val="clear" w:color="auto" w:fill="F4F3F8"/>
            <w:tcMar>
              <w:top w:w="0" w:type="dxa"/>
              <w:left w:w="0" w:type="dxa"/>
              <w:bottom w:w="0" w:type="dxa"/>
              <w:right w:w="0" w:type="dxa"/>
            </w:tcMar>
          </w:tcPr>
          <w:p w:rsidR="006A21D3" w:rsidRDefault="006A21D3"/>
        </w:tc>
        <w:tc>
          <w:tcPr>
            <w:tcW w:w="0" w:type="auto"/>
            <w:tcBorders>
              <w:top w:val="nil"/>
              <w:left w:val="nil"/>
              <w:bottom w:val="nil"/>
              <w:right w:val="nil"/>
            </w:tcBorders>
            <w:shd w:val="clear" w:color="auto" w:fill="F4F3F8"/>
            <w:tcMar>
              <w:top w:w="113" w:type="dxa"/>
              <w:left w:w="0" w:type="dxa"/>
              <w:bottom w:w="113" w:type="dxa"/>
              <w:right w:w="0" w:type="dxa"/>
            </w:tcMar>
          </w:tcPr>
          <w:p w:rsidR="006A21D3" w:rsidRDefault="006A21D3">
            <w:pPr>
              <w:pStyle w:val="ConsPlusNormal"/>
              <w:jc w:val="center"/>
            </w:pPr>
            <w:r>
              <w:rPr>
                <w:color w:val="392C69"/>
              </w:rPr>
              <w:t>Список изменяющих документов</w:t>
            </w:r>
          </w:p>
          <w:p w:rsidR="006A21D3" w:rsidRDefault="006A21D3">
            <w:pPr>
              <w:pStyle w:val="ConsPlusNormal"/>
              <w:jc w:val="center"/>
            </w:pPr>
            <w:proofErr w:type="gramStart"/>
            <w:r>
              <w:rPr>
                <w:color w:val="392C69"/>
              </w:rPr>
              <w:t xml:space="preserve">(в ред. Приказов Минтруда России от 29.01.2018 </w:t>
            </w:r>
            <w:hyperlink r:id="rId6" w:history="1">
              <w:r>
                <w:rPr>
                  <w:color w:val="0000FF"/>
                </w:rPr>
                <w:t>N 37н</w:t>
              </w:r>
            </w:hyperlink>
            <w:r>
              <w:rPr>
                <w:color w:val="392C69"/>
              </w:rPr>
              <w:t>,</w:t>
            </w:r>
            <w:proofErr w:type="gramEnd"/>
          </w:p>
          <w:p w:rsidR="006A21D3" w:rsidRDefault="006A21D3">
            <w:pPr>
              <w:pStyle w:val="ConsPlusNormal"/>
              <w:jc w:val="center"/>
            </w:pPr>
            <w:r>
              <w:rPr>
                <w:color w:val="392C69"/>
              </w:rPr>
              <w:t xml:space="preserve">от 15.04.2019 </w:t>
            </w:r>
            <w:hyperlink r:id="rId7" w:history="1">
              <w:r>
                <w:rPr>
                  <w:color w:val="0000FF"/>
                </w:rPr>
                <w:t>N 243н</w:t>
              </w:r>
            </w:hyperlink>
            <w:r>
              <w:rPr>
                <w:color w:val="392C69"/>
              </w:rPr>
              <w:t xml:space="preserve">, от 24.04.2019 </w:t>
            </w:r>
            <w:hyperlink r:id="rId8" w:history="1">
              <w:r>
                <w:rPr>
                  <w:color w:val="0000FF"/>
                </w:rPr>
                <w:t>N 282н</w:t>
              </w:r>
            </w:hyperlink>
            <w:r>
              <w:rPr>
                <w:color w:val="392C69"/>
              </w:rPr>
              <w:t xml:space="preserve">, от 16.10.2019 </w:t>
            </w:r>
            <w:hyperlink r:id="rId9" w:history="1">
              <w:r>
                <w:rPr>
                  <w:color w:val="0000FF"/>
                </w:rPr>
                <w:t>N 672н</w:t>
              </w:r>
            </w:hyperlink>
            <w:r>
              <w:rPr>
                <w:color w:val="392C69"/>
              </w:rPr>
              <w:t>,</w:t>
            </w:r>
          </w:p>
          <w:p w:rsidR="006A21D3" w:rsidRDefault="006A21D3">
            <w:pPr>
              <w:pStyle w:val="ConsPlusNormal"/>
              <w:jc w:val="center"/>
            </w:pPr>
            <w:r>
              <w:rPr>
                <w:color w:val="392C69"/>
              </w:rPr>
              <w:t xml:space="preserve">от 17.12.2019 </w:t>
            </w:r>
            <w:hyperlink r:id="rId10" w:history="1">
              <w:r>
                <w:rPr>
                  <w:color w:val="0000FF"/>
                </w:rPr>
                <w:t>N 799н</w:t>
              </w:r>
            </w:hyperlink>
            <w:r>
              <w:rPr>
                <w:color w:val="392C69"/>
              </w:rPr>
              <w:t xml:space="preserve">, от 18.01.2021 </w:t>
            </w:r>
            <w:hyperlink r:id="rId11" w:history="1">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1D3" w:rsidRDefault="006A21D3"/>
        </w:tc>
      </w:tr>
    </w:tbl>
    <w:p w:rsidR="006A21D3" w:rsidRDefault="006A21D3">
      <w:pPr>
        <w:pStyle w:val="ConsPlusNormal"/>
        <w:ind w:firstLine="540"/>
        <w:jc w:val="both"/>
      </w:pPr>
    </w:p>
    <w:p w:rsidR="006A21D3" w:rsidRDefault="006A21D3">
      <w:pPr>
        <w:pStyle w:val="ConsPlusNormal"/>
        <w:ind w:firstLine="540"/>
        <w:jc w:val="both"/>
      </w:pPr>
      <w:r>
        <w:t xml:space="preserve">В соответствии со </w:t>
      </w:r>
      <w:hyperlink r:id="rId12" w:history="1">
        <w:r>
          <w:rPr>
            <w:color w:val="0000FF"/>
          </w:rPr>
          <w:t>статьей 12.1</w:t>
        </w:r>
      </w:hyperlink>
      <w:r>
        <w:t xml:space="preserve"> Федерального закона от 17 июля 1999 г. N 178-ФЗ "О государственной социальной помощи" (Собрание законодательства Российской Федерации, 1999, N 29, ст. 3699; 2009, N 30, ст. 3739, N 52, ст. 6417; 2014, N 11, ст. 1098; N 30, ст. 4217; </w:t>
      </w:r>
      <w:proofErr w:type="gramStart"/>
      <w:r>
        <w:t xml:space="preserve">2016, N 52, ст. 7502, 7503), </w:t>
      </w:r>
      <w:hyperlink r:id="rId13" w:history="1">
        <w:r>
          <w:rPr>
            <w:color w:val="0000FF"/>
          </w:rPr>
          <w:t>подпунктом 5.2.135</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2013, N 22, ст. 2809; N 36, ст. 4578; N 37, ст. 4703;</w:t>
      </w:r>
      <w:proofErr w:type="gramEnd"/>
      <w:r>
        <w:t xml:space="preserve"> </w:t>
      </w:r>
      <w:proofErr w:type="gramStart"/>
      <w:r>
        <w:t>N 45, ст. 5822; N 46, ст. 5952; 2014, N 21, ст. 2710; N 26, ст. 3577; N 29, ст. 4160; N 32, ст. 4499; N 36, ст. 4868; 2015, N 2, ст. 491; N 6, ст. 963; N 16, ст. 2384; 2016, N 2, ст. 325; N 4, ст. 534;</w:t>
      </w:r>
      <w:proofErr w:type="gramEnd"/>
      <w:r>
        <w:t xml:space="preserve"> </w:t>
      </w:r>
      <w:proofErr w:type="gramStart"/>
      <w:r>
        <w:t>N 23, ст. 3322; N 28, ст. 4741; N 29, ст. 4812; N 43, ст. 6038; N 47, ст. 6659; 2017, N 1, ст. 187; N 7, ст. 1093), приказываю:</w:t>
      </w:r>
      <w:proofErr w:type="gramEnd"/>
    </w:p>
    <w:p w:rsidR="006A21D3" w:rsidRDefault="006A21D3">
      <w:pPr>
        <w:pStyle w:val="ConsPlusNormal"/>
        <w:spacing w:before="220"/>
        <w:ind w:firstLine="540"/>
        <w:jc w:val="both"/>
      </w:pPr>
      <w:r>
        <w:t xml:space="preserve">1. Утвердить </w:t>
      </w:r>
      <w:hyperlink w:anchor="P37" w:history="1">
        <w:r>
          <w:rPr>
            <w:color w:val="0000FF"/>
          </w:rPr>
          <w:t>Правила</w:t>
        </w:r>
      </w:hyperlink>
      <w:r>
        <w:t xml:space="preserve"> обращения за федеральной социальной доплатой к пенсии, ее установления и выплаты согласно приложению.</w:t>
      </w:r>
    </w:p>
    <w:p w:rsidR="006A21D3" w:rsidRDefault="006A21D3">
      <w:pPr>
        <w:pStyle w:val="ConsPlusNormal"/>
        <w:spacing w:before="220"/>
        <w:ind w:firstLine="540"/>
        <w:jc w:val="both"/>
      </w:pPr>
      <w:r>
        <w:t>2. Признать утратившими силу:</w:t>
      </w:r>
    </w:p>
    <w:p w:rsidR="006A21D3" w:rsidRDefault="006A21D3">
      <w:pPr>
        <w:pStyle w:val="ConsPlusNormal"/>
        <w:spacing w:before="220"/>
        <w:ind w:firstLine="540"/>
        <w:jc w:val="both"/>
      </w:pPr>
      <w:hyperlink r:id="rId14" w:history="1">
        <w:r>
          <w:rPr>
            <w:color w:val="0000FF"/>
          </w:rPr>
          <w:t>приказ</w:t>
        </w:r>
      </w:hyperlink>
      <w:r>
        <w:t xml:space="preserve"> Министерства здравоохранения и социального развития Российской Федерации от 30 сентября 2009 г. N 805н "Об утверждении Правил обращения за федеральной социальной доплатой к пенсии, ее установления и выплаты" (зарегистрирован Министерством юстиции Российской Федерации 23 ноября 2009 г., регистрационный N 15285);</w:t>
      </w:r>
    </w:p>
    <w:p w:rsidR="006A21D3" w:rsidRDefault="006A21D3">
      <w:pPr>
        <w:pStyle w:val="ConsPlusNormal"/>
        <w:spacing w:before="220"/>
        <w:ind w:firstLine="540"/>
        <w:jc w:val="both"/>
      </w:pPr>
      <w:hyperlink r:id="rId15" w:history="1">
        <w:proofErr w:type="gramStart"/>
        <w:r>
          <w:rPr>
            <w:color w:val="0000FF"/>
          </w:rPr>
          <w:t>пункт 3</w:t>
        </w:r>
      </w:hyperlink>
      <w:r>
        <w:t xml:space="preserve"> приложения к приказу Министерства труда и социальной защиты Российской Федерации от 7 сентября 2015 г. N 602н "О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(зарегистрирован Министерством юстиции Российской Федерации 19 ноября 2015 г., регистрационный N 39785);</w:t>
      </w:r>
      <w:proofErr w:type="gramEnd"/>
    </w:p>
    <w:p w:rsidR="006A21D3" w:rsidRDefault="006A21D3">
      <w:pPr>
        <w:pStyle w:val="ConsPlusNormal"/>
        <w:spacing w:before="220"/>
        <w:ind w:firstLine="540"/>
        <w:jc w:val="both"/>
      </w:pPr>
      <w:hyperlink r:id="rId16" w:history="1">
        <w:proofErr w:type="gramStart"/>
        <w:r>
          <w:rPr>
            <w:color w:val="0000FF"/>
          </w:rPr>
          <w:t>приказ</w:t>
        </w:r>
      </w:hyperlink>
      <w:r>
        <w:t xml:space="preserve"> Министерства труда и социальной защиты Российской Федерации от 24 ноября 2015 г. N 891н "О внесении изменения в пункт 12 Правил обращения за федеральной социальной доплатой к пенсии, ее установления и выплаты, утвержденных приказом Министерства здравоохранения и социального развития Российской Федерации от 30 сентября 2009 г. N 805н" (зарегистрирован Министерством юстиции Российской Федерации 16 декабря 2015 г., регистрационный N</w:t>
      </w:r>
      <w:proofErr w:type="gramEnd"/>
      <w:r>
        <w:t xml:space="preserve"> 40138).</w:t>
      </w:r>
    </w:p>
    <w:p w:rsidR="006A21D3" w:rsidRDefault="006A21D3">
      <w:pPr>
        <w:pStyle w:val="ConsPlusNormal"/>
        <w:ind w:firstLine="540"/>
        <w:jc w:val="both"/>
      </w:pPr>
    </w:p>
    <w:p w:rsidR="006A21D3" w:rsidRDefault="006A21D3">
      <w:pPr>
        <w:pStyle w:val="ConsPlusNormal"/>
        <w:jc w:val="right"/>
      </w:pPr>
      <w:r>
        <w:lastRenderedPageBreak/>
        <w:t>Министр</w:t>
      </w:r>
    </w:p>
    <w:p w:rsidR="006A21D3" w:rsidRDefault="006A21D3">
      <w:pPr>
        <w:pStyle w:val="ConsPlusNormal"/>
        <w:jc w:val="right"/>
      </w:pPr>
      <w:r>
        <w:t>М.А.ТОПИЛИН</w:t>
      </w:r>
    </w:p>
    <w:p w:rsidR="006A21D3" w:rsidRDefault="006A21D3">
      <w:pPr>
        <w:pStyle w:val="ConsPlusNormal"/>
        <w:jc w:val="right"/>
      </w:pPr>
    </w:p>
    <w:p w:rsidR="006A21D3" w:rsidRDefault="006A21D3">
      <w:pPr>
        <w:pStyle w:val="ConsPlusNormal"/>
        <w:jc w:val="right"/>
      </w:pPr>
    </w:p>
    <w:p w:rsidR="006A21D3" w:rsidRDefault="006A21D3">
      <w:pPr>
        <w:pStyle w:val="ConsPlusNormal"/>
        <w:jc w:val="right"/>
      </w:pPr>
    </w:p>
    <w:p w:rsidR="006A21D3" w:rsidRDefault="006A21D3">
      <w:pPr>
        <w:pStyle w:val="ConsPlusNormal"/>
        <w:jc w:val="right"/>
      </w:pPr>
    </w:p>
    <w:p w:rsidR="006A21D3" w:rsidRDefault="006A21D3">
      <w:pPr>
        <w:pStyle w:val="ConsPlusNormal"/>
        <w:jc w:val="right"/>
      </w:pPr>
    </w:p>
    <w:p w:rsidR="006A21D3" w:rsidRDefault="006A21D3">
      <w:pPr>
        <w:pStyle w:val="ConsPlusNormal"/>
        <w:jc w:val="right"/>
        <w:outlineLvl w:val="0"/>
      </w:pPr>
      <w:r>
        <w:t>Приложение</w:t>
      </w:r>
    </w:p>
    <w:p w:rsidR="006A21D3" w:rsidRDefault="006A21D3">
      <w:pPr>
        <w:pStyle w:val="ConsPlusNormal"/>
        <w:jc w:val="right"/>
      </w:pPr>
      <w:r>
        <w:t>к приказу Министерства труда</w:t>
      </w:r>
    </w:p>
    <w:p w:rsidR="006A21D3" w:rsidRDefault="006A21D3">
      <w:pPr>
        <w:pStyle w:val="ConsPlusNormal"/>
        <w:jc w:val="right"/>
      </w:pPr>
      <w:r>
        <w:t>и социальной защиты</w:t>
      </w:r>
    </w:p>
    <w:p w:rsidR="006A21D3" w:rsidRDefault="006A21D3">
      <w:pPr>
        <w:pStyle w:val="ConsPlusNormal"/>
        <w:jc w:val="right"/>
      </w:pPr>
      <w:r>
        <w:t>Российской Федерации</w:t>
      </w:r>
    </w:p>
    <w:p w:rsidR="006A21D3" w:rsidRDefault="006A21D3">
      <w:pPr>
        <w:pStyle w:val="ConsPlusNormal"/>
        <w:jc w:val="right"/>
      </w:pPr>
      <w:r>
        <w:t>от 07.04.2017 N 339н</w:t>
      </w:r>
    </w:p>
    <w:p w:rsidR="006A21D3" w:rsidRDefault="006A21D3">
      <w:pPr>
        <w:pStyle w:val="ConsPlusNormal"/>
        <w:jc w:val="right"/>
      </w:pPr>
    </w:p>
    <w:p w:rsidR="006A21D3" w:rsidRDefault="006A21D3">
      <w:pPr>
        <w:pStyle w:val="ConsPlusTitle"/>
        <w:jc w:val="center"/>
      </w:pPr>
      <w:bookmarkStart w:id="0" w:name="P37"/>
      <w:bookmarkEnd w:id="0"/>
      <w:r>
        <w:t>ПРАВИЛА</w:t>
      </w:r>
    </w:p>
    <w:p w:rsidR="006A21D3" w:rsidRDefault="006A21D3">
      <w:pPr>
        <w:pStyle w:val="ConsPlusTitle"/>
        <w:jc w:val="center"/>
      </w:pPr>
      <w:r>
        <w:t>ОБРАЩЕНИЯ ЗА ФЕДЕРАЛЬНОЙ СОЦИАЛЬНОЙ ДОПЛАТОЙ К ПЕНСИИ,</w:t>
      </w:r>
    </w:p>
    <w:p w:rsidR="006A21D3" w:rsidRDefault="006A21D3">
      <w:pPr>
        <w:pStyle w:val="ConsPlusTitle"/>
        <w:jc w:val="center"/>
      </w:pPr>
      <w:r>
        <w:t>ЕЕ УСТАНОВЛЕНИЯ И ВЫПЛАТЫ</w:t>
      </w:r>
    </w:p>
    <w:p w:rsidR="006A21D3" w:rsidRDefault="006A21D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1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1D3" w:rsidRDefault="006A21D3"/>
        </w:tc>
        <w:tc>
          <w:tcPr>
            <w:tcW w:w="113" w:type="dxa"/>
            <w:tcBorders>
              <w:top w:val="nil"/>
              <w:left w:val="nil"/>
              <w:bottom w:val="nil"/>
              <w:right w:val="nil"/>
            </w:tcBorders>
            <w:shd w:val="clear" w:color="auto" w:fill="F4F3F8"/>
            <w:tcMar>
              <w:top w:w="0" w:type="dxa"/>
              <w:left w:w="0" w:type="dxa"/>
              <w:bottom w:w="0" w:type="dxa"/>
              <w:right w:w="0" w:type="dxa"/>
            </w:tcMar>
          </w:tcPr>
          <w:p w:rsidR="006A21D3" w:rsidRDefault="006A21D3"/>
        </w:tc>
        <w:tc>
          <w:tcPr>
            <w:tcW w:w="0" w:type="auto"/>
            <w:tcBorders>
              <w:top w:val="nil"/>
              <w:left w:val="nil"/>
              <w:bottom w:val="nil"/>
              <w:right w:val="nil"/>
            </w:tcBorders>
            <w:shd w:val="clear" w:color="auto" w:fill="F4F3F8"/>
            <w:tcMar>
              <w:top w:w="113" w:type="dxa"/>
              <w:left w:w="0" w:type="dxa"/>
              <w:bottom w:w="113" w:type="dxa"/>
              <w:right w:w="0" w:type="dxa"/>
            </w:tcMar>
          </w:tcPr>
          <w:p w:rsidR="006A21D3" w:rsidRDefault="006A21D3">
            <w:pPr>
              <w:pStyle w:val="ConsPlusNormal"/>
              <w:jc w:val="center"/>
            </w:pPr>
            <w:r>
              <w:rPr>
                <w:color w:val="392C69"/>
              </w:rPr>
              <w:t>Список изменяющих документов</w:t>
            </w:r>
          </w:p>
          <w:p w:rsidR="006A21D3" w:rsidRDefault="006A21D3">
            <w:pPr>
              <w:pStyle w:val="ConsPlusNormal"/>
              <w:jc w:val="center"/>
            </w:pPr>
            <w:proofErr w:type="gramStart"/>
            <w:r>
              <w:rPr>
                <w:color w:val="392C69"/>
              </w:rPr>
              <w:t xml:space="preserve">(в ред. Приказов Минтруда России от 29.01.2018 </w:t>
            </w:r>
            <w:hyperlink r:id="rId17" w:history="1">
              <w:r>
                <w:rPr>
                  <w:color w:val="0000FF"/>
                </w:rPr>
                <w:t>N 37н</w:t>
              </w:r>
            </w:hyperlink>
            <w:r>
              <w:rPr>
                <w:color w:val="392C69"/>
              </w:rPr>
              <w:t>,</w:t>
            </w:r>
            <w:proofErr w:type="gramEnd"/>
          </w:p>
          <w:p w:rsidR="006A21D3" w:rsidRDefault="006A21D3">
            <w:pPr>
              <w:pStyle w:val="ConsPlusNormal"/>
              <w:jc w:val="center"/>
            </w:pPr>
            <w:r>
              <w:rPr>
                <w:color w:val="392C69"/>
              </w:rPr>
              <w:t xml:space="preserve">от 15.04.2019 </w:t>
            </w:r>
            <w:hyperlink r:id="rId18" w:history="1">
              <w:r>
                <w:rPr>
                  <w:color w:val="0000FF"/>
                </w:rPr>
                <w:t>N 243н</w:t>
              </w:r>
            </w:hyperlink>
            <w:r>
              <w:rPr>
                <w:color w:val="392C69"/>
              </w:rPr>
              <w:t xml:space="preserve">, от 24.04.2019 </w:t>
            </w:r>
            <w:hyperlink r:id="rId19" w:history="1">
              <w:r>
                <w:rPr>
                  <w:color w:val="0000FF"/>
                </w:rPr>
                <w:t>N 282н</w:t>
              </w:r>
            </w:hyperlink>
            <w:r>
              <w:rPr>
                <w:color w:val="392C69"/>
              </w:rPr>
              <w:t xml:space="preserve">, от 16.10.2019 </w:t>
            </w:r>
            <w:hyperlink r:id="rId20" w:history="1">
              <w:r>
                <w:rPr>
                  <w:color w:val="0000FF"/>
                </w:rPr>
                <w:t>N 672н</w:t>
              </w:r>
            </w:hyperlink>
            <w:r>
              <w:rPr>
                <w:color w:val="392C69"/>
              </w:rPr>
              <w:t>,</w:t>
            </w:r>
          </w:p>
          <w:p w:rsidR="006A21D3" w:rsidRDefault="006A21D3">
            <w:pPr>
              <w:pStyle w:val="ConsPlusNormal"/>
              <w:jc w:val="center"/>
            </w:pPr>
            <w:r>
              <w:rPr>
                <w:color w:val="392C69"/>
              </w:rPr>
              <w:t xml:space="preserve">от 17.12.2019 </w:t>
            </w:r>
            <w:hyperlink r:id="rId21" w:history="1">
              <w:r>
                <w:rPr>
                  <w:color w:val="0000FF"/>
                </w:rPr>
                <w:t>N 799н</w:t>
              </w:r>
            </w:hyperlink>
            <w:r>
              <w:rPr>
                <w:color w:val="392C69"/>
              </w:rPr>
              <w:t xml:space="preserve">, от 18.01.2021 </w:t>
            </w:r>
            <w:hyperlink r:id="rId22" w:history="1">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1D3" w:rsidRDefault="006A21D3"/>
        </w:tc>
      </w:tr>
    </w:tbl>
    <w:p w:rsidR="006A21D3" w:rsidRDefault="006A21D3">
      <w:pPr>
        <w:pStyle w:val="ConsPlusNormal"/>
        <w:ind w:firstLine="540"/>
        <w:jc w:val="both"/>
      </w:pPr>
    </w:p>
    <w:p w:rsidR="006A21D3" w:rsidRDefault="006A21D3">
      <w:pPr>
        <w:pStyle w:val="ConsPlusNormal"/>
        <w:ind w:firstLine="540"/>
        <w:jc w:val="both"/>
      </w:pPr>
      <w:r>
        <w:t xml:space="preserve">1. </w:t>
      </w:r>
      <w:proofErr w:type="gramStart"/>
      <w:r>
        <w:t xml:space="preserve">Настоящие Правила определяют порядок обращения за федеральной социальной доплатой к пенсии, рассмотрения территориальным органом Пенсионного фонда Российской Федерации этих обращений, установления федеральной социальной доплаты к пенсии, начисления и организации доставки федеральной социальной доплаты к пенсии в соответствии со </w:t>
      </w:r>
      <w:hyperlink r:id="rId23" w:history="1">
        <w:r>
          <w:rPr>
            <w:color w:val="0000FF"/>
          </w:rPr>
          <w:t>статьей 12.1</w:t>
        </w:r>
      </w:hyperlink>
      <w:r>
        <w:t xml:space="preserve"> Федерального закона от 17 июля 1999 г. N 178-ФЗ "О государственной социальной помощи" (далее - Федеральный закон от 17 июля 1999</w:t>
      </w:r>
      <w:proofErr w:type="gramEnd"/>
      <w:r>
        <w:t xml:space="preserve"> г. N 178-ФЗ).</w:t>
      </w:r>
    </w:p>
    <w:p w:rsidR="006A21D3" w:rsidRDefault="006A21D3">
      <w:pPr>
        <w:pStyle w:val="ConsPlusNormal"/>
        <w:spacing w:before="220"/>
        <w:ind w:firstLine="540"/>
        <w:jc w:val="both"/>
      </w:pPr>
      <w:r>
        <w:t xml:space="preserve">2. Действие настоящих Правил распространяется на </w:t>
      </w:r>
      <w:proofErr w:type="gramStart"/>
      <w:r>
        <w:t>проживающих</w:t>
      </w:r>
      <w:proofErr w:type="gramEnd"/>
      <w:r>
        <w:t xml:space="preserve"> на территории Российской Федерации граждан Российской Федерации, иностранных граждан и лиц без гражданства, не осуществляющих трудовую и (или) иную деятельность, в период которой они подлежат обязательному пенсионному страхованию в соответствии с Федеральным </w:t>
      </w:r>
      <w:hyperlink r:id="rId24" w:history="1">
        <w:r>
          <w:rPr>
            <w:color w:val="0000FF"/>
          </w:rPr>
          <w:t>законом</w:t>
        </w:r>
      </w:hyperlink>
      <w:r>
        <w:t xml:space="preserve"> от 15 декабря 2001 г. N 167-ФЗ "Об обязательном пенсионном страховании в Российской Федерации" (Собрание законодательства Российской Федерации, 2001, N 51, </w:t>
      </w:r>
      <w:proofErr w:type="gramStart"/>
      <w:r>
        <w:t>ст. 4832; 2002, N 22, ст. 2026; 2003, N 1, ст. 2, 13; N 52, ст. 5037; 2004, N 27, ст. 2711; N 30, ст. 3088; N 49, ст. 4854, 4856; 2005, N 1, ст. 9; N 45, ст. 4585; 2006, N 6, ст. 636; N 31, ст. 3436; 2007, N 30, ст. 3754;</w:t>
      </w:r>
      <w:proofErr w:type="gramEnd"/>
      <w:r>
        <w:t xml:space="preserve"> </w:t>
      </w:r>
      <w:proofErr w:type="gramStart"/>
      <w:r>
        <w:t>2008, N 18, ст. 1942; N 29, ст. 3417; N 30, ст. 3602, 3616; 2009, N 1, ст. 12; N 29, ст. 3622; N 30, ст. 3739; N 52, ст. 6417, 6454; 2010, N 31, ст. 4196; N 40, ст. 4969; N 42, ст. 5294; N 50, ст. 6597; 2011, N 1, ст. 40, 44;</w:t>
      </w:r>
      <w:proofErr w:type="gramEnd"/>
      <w:r>
        <w:t xml:space="preserve"> N 23, ст. 3258; N 27, ст. 3880; N 29, ст. 4291; N 45, ст. 6335; N 49, ст. 7037, 7043, 7057; 2012, N 26, ст. 3447; N 31, ст. 4322; N 50, ст. 6965, 6966; 2013, N 27, ст. 3477; N 30, ст. 4044, 4070; N 49, ст. 6352; </w:t>
      </w:r>
      <w:proofErr w:type="gramStart"/>
      <w:r>
        <w:t>N 52, ст. 6986; 2014, N 11, ст. 1098; N 14, ст. 1551; N 26, ст. 3394; N 30, ст. 4217; N 48, ст. 6659; N 49, ст. 6915, 6919; 2015, N 1, ст. 72; N 29, ст. 4339; N 48, ст. 6713; N 51, ст. 7244; 2016, N 27, ст. 4183;</w:t>
      </w:r>
      <w:proofErr w:type="gramEnd"/>
      <w:r>
        <w:t xml:space="preserve"> </w:t>
      </w:r>
      <w:proofErr w:type="gramStart"/>
      <w:r>
        <w:t>N 52, ст. 7486, 7487, 7496, 7505) (далее - Федеральный закон от 15 декабря 2001 г. N 167-ФЗ) пенсия (пенсии) которым установлена (установлены) в соответствии с законодательством Российской Федерации (далее - граждане).</w:t>
      </w:r>
      <w:proofErr w:type="gramEnd"/>
    </w:p>
    <w:p w:rsidR="006A21D3" w:rsidRDefault="006A21D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1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1D3" w:rsidRDefault="006A21D3"/>
        </w:tc>
        <w:tc>
          <w:tcPr>
            <w:tcW w:w="113" w:type="dxa"/>
            <w:tcBorders>
              <w:top w:val="nil"/>
              <w:left w:val="nil"/>
              <w:bottom w:val="nil"/>
              <w:right w:val="nil"/>
            </w:tcBorders>
            <w:shd w:val="clear" w:color="auto" w:fill="F4F3F8"/>
            <w:tcMar>
              <w:top w:w="0" w:type="dxa"/>
              <w:left w:w="0" w:type="dxa"/>
              <w:bottom w:w="0" w:type="dxa"/>
              <w:right w:w="0" w:type="dxa"/>
            </w:tcMar>
          </w:tcPr>
          <w:p w:rsidR="006A21D3" w:rsidRDefault="006A21D3"/>
        </w:tc>
        <w:tc>
          <w:tcPr>
            <w:tcW w:w="0" w:type="auto"/>
            <w:tcBorders>
              <w:top w:val="nil"/>
              <w:left w:val="nil"/>
              <w:bottom w:val="nil"/>
              <w:right w:val="nil"/>
            </w:tcBorders>
            <w:shd w:val="clear" w:color="auto" w:fill="F4F3F8"/>
            <w:tcMar>
              <w:top w:w="113" w:type="dxa"/>
              <w:left w:w="0" w:type="dxa"/>
              <w:bottom w:w="113" w:type="dxa"/>
              <w:right w:w="0" w:type="dxa"/>
            </w:tcMar>
          </w:tcPr>
          <w:p w:rsidR="006A21D3" w:rsidRDefault="006A21D3">
            <w:pPr>
              <w:pStyle w:val="ConsPlusNormal"/>
              <w:jc w:val="both"/>
            </w:pPr>
            <w:r>
              <w:rPr>
                <w:color w:val="392C69"/>
              </w:rPr>
              <w:t>КонсультантПлюс: примечание.</w:t>
            </w:r>
          </w:p>
          <w:p w:rsidR="006A21D3" w:rsidRDefault="006A21D3">
            <w:pPr>
              <w:pStyle w:val="ConsPlusNormal"/>
              <w:jc w:val="both"/>
            </w:pPr>
            <w:r>
              <w:rPr>
                <w:color w:val="392C69"/>
              </w:rPr>
              <w:t xml:space="preserve">С 01.01.2021 ст. 4 ФЗ от 24.10.1997 N 134-ФЗ </w:t>
            </w:r>
            <w:proofErr w:type="gramStart"/>
            <w:r>
              <w:rPr>
                <w:color w:val="392C69"/>
              </w:rPr>
              <w:t>изложена</w:t>
            </w:r>
            <w:proofErr w:type="gramEnd"/>
            <w:r>
              <w:rPr>
                <w:color w:val="392C69"/>
              </w:rPr>
              <w:t xml:space="preserve"> в новой редакции. П. 4 ст. 4 старой редакции соответствует норме п. 3 ст. 4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6A21D3" w:rsidRDefault="006A21D3"/>
        </w:tc>
      </w:tr>
    </w:tbl>
    <w:p w:rsidR="006A21D3" w:rsidRDefault="006A21D3">
      <w:pPr>
        <w:pStyle w:val="ConsPlusNormal"/>
        <w:spacing w:before="280"/>
        <w:ind w:firstLine="540"/>
        <w:jc w:val="both"/>
      </w:pPr>
      <w:r>
        <w:t xml:space="preserve">3. </w:t>
      </w:r>
      <w:proofErr w:type="gramStart"/>
      <w:r>
        <w:t xml:space="preserve">Федеральная социальная доплата к пенсии устанавливается гражданину </w:t>
      </w:r>
      <w:r>
        <w:lastRenderedPageBreak/>
        <w:t xml:space="preserve">территориальным органом Пенсионного фонда Российской Федерации в случае, если общая сумма его материального обеспечения, определенная в соответствии с </w:t>
      </w:r>
      <w:hyperlink r:id="rId25" w:history="1">
        <w:r>
          <w:rPr>
            <w:color w:val="0000FF"/>
          </w:rPr>
          <w:t>частями 2</w:t>
        </w:r>
      </w:hyperlink>
      <w:r>
        <w:t xml:space="preserve"> и </w:t>
      </w:r>
      <w:hyperlink r:id="rId26" w:history="1">
        <w:r>
          <w:rPr>
            <w:color w:val="0000FF"/>
          </w:rPr>
          <w:t>3 статьи 12.1</w:t>
        </w:r>
      </w:hyperlink>
      <w:r>
        <w:t xml:space="preserve"> Федерального закона от 17 июля 1999 г. N 178-ФЗ, не достигает величины прожиточного минимума пенсионера, установленной в соответствии с </w:t>
      </w:r>
      <w:hyperlink r:id="rId27" w:history="1">
        <w:r>
          <w:rPr>
            <w:color w:val="0000FF"/>
          </w:rPr>
          <w:t>пунктом 4 статьи 4</w:t>
        </w:r>
      </w:hyperlink>
      <w:r>
        <w:t xml:space="preserve"> Федерального закона от 24 октября 1997</w:t>
      </w:r>
      <w:proofErr w:type="gramEnd"/>
      <w:r>
        <w:t xml:space="preserve"> г. N 134-ФЗ "О прожиточном минимуме в Российской Федерации" (Собрание законодательства Российской Федерации, 1997, N 43, ст. 4904; 2000, N 22, ст. 2264; 2004, N 35, ст. 3607; 2009, N 30, ст. 3739; 2011, N 49, ст. 7041; </w:t>
      </w:r>
      <w:proofErr w:type="gramStart"/>
      <w:r>
        <w:t>2012, N 50, ст. 6956) (далее - Федеральный закон от 24 октября 1997 г. N 134-ФЗ) в субъекте Российской Федерации по месту его жительства или по месту пребывания.</w:t>
      </w:r>
      <w:proofErr w:type="gramEnd"/>
      <w:r>
        <w:t xml:space="preserve"> Указанная доплата к пенсии устанавливается в таком размере, чтобы общая сумма материального обеспечения этого пенсионера с учетом данной доплаты достигла величины прожиточного минимума пенсионера, установленной в субъекте Российской Федерации.</w:t>
      </w:r>
    </w:p>
    <w:p w:rsidR="006A21D3" w:rsidRDefault="006A21D3">
      <w:pPr>
        <w:pStyle w:val="ConsPlusNormal"/>
        <w:jc w:val="both"/>
      </w:pPr>
      <w:r>
        <w:t xml:space="preserve">(в ред. </w:t>
      </w:r>
      <w:hyperlink r:id="rId28" w:history="1">
        <w:r>
          <w:rPr>
            <w:color w:val="0000FF"/>
          </w:rPr>
          <w:t>Приказа</w:t>
        </w:r>
      </w:hyperlink>
      <w:r>
        <w:t xml:space="preserve"> Минтруда России от 29.01.2018 N 37н)</w:t>
      </w:r>
    </w:p>
    <w:p w:rsidR="006A21D3" w:rsidRDefault="006A21D3">
      <w:pPr>
        <w:pStyle w:val="ConsPlusNormal"/>
        <w:spacing w:before="220"/>
        <w:ind w:firstLine="540"/>
        <w:jc w:val="both"/>
      </w:pPr>
      <w:proofErr w:type="gramStart"/>
      <w:r>
        <w:t xml:space="preserve">Размер федеральной социальной доплаты к пенсии при ее установлении определяется как разница между величиной прожиточного минимума пенсионера, установленной в соответствии с </w:t>
      </w:r>
      <w:hyperlink r:id="rId29" w:history="1">
        <w:r>
          <w:rPr>
            <w:color w:val="0000FF"/>
          </w:rPr>
          <w:t>пунктом 4 статьи 4</w:t>
        </w:r>
      </w:hyperlink>
      <w:r>
        <w:t xml:space="preserve"> Федерального закона от 24 октября 1997 г. N 134-ФЗ, и общей суммой установленных пенсионеру денежных выплат, перечисленных в </w:t>
      </w:r>
      <w:hyperlink w:anchor="P71" w:history="1">
        <w:r>
          <w:rPr>
            <w:color w:val="0000FF"/>
          </w:rPr>
          <w:t>пунктах 6</w:t>
        </w:r>
      </w:hyperlink>
      <w:r>
        <w:t xml:space="preserve"> и </w:t>
      </w:r>
      <w:hyperlink w:anchor="P77" w:history="1">
        <w:r>
          <w:rPr>
            <w:color w:val="0000FF"/>
          </w:rPr>
          <w:t>7</w:t>
        </w:r>
      </w:hyperlink>
      <w:r>
        <w:t xml:space="preserve"> настоящих Правил.</w:t>
      </w:r>
      <w:proofErr w:type="gramEnd"/>
    </w:p>
    <w:p w:rsidR="006A21D3" w:rsidRDefault="006A21D3">
      <w:pPr>
        <w:pStyle w:val="ConsPlusNormal"/>
        <w:jc w:val="both"/>
      </w:pPr>
      <w:r>
        <w:t xml:space="preserve">(абзац введен </w:t>
      </w:r>
      <w:hyperlink r:id="rId30" w:history="1">
        <w:r>
          <w:rPr>
            <w:color w:val="0000FF"/>
          </w:rPr>
          <w:t>Приказом</w:t>
        </w:r>
      </w:hyperlink>
      <w:r>
        <w:t xml:space="preserve"> Минтруда России от 15.04.2019 N 243н)</w:t>
      </w:r>
    </w:p>
    <w:p w:rsidR="006A21D3" w:rsidRDefault="006A21D3">
      <w:pPr>
        <w:pStyle w:val="ConsPlusNormal"/>
        <w:spacing w:before="220"/>
        <w:ind w:firstLine="540"/>
        <w:jc w:val="both"/>
      </w:pPr>
      <w:r>
        <w:t xml:space="preserve">При определении размера федеральной социальной доплаты к пенсии в связи с индексацией (корректировкой) в текущем году размеров денежных выплат, перечисленных в </w:t>
      </w:r>
      <w:hyperlink w:anchor="P72" w:history="1">
        <w:r>
          <w:rPr>
            <w:color w:val="0000FF"/>
          </w:rPr>
          <w:t>подпунктах 1</w:t>
        </w:r>
      </w:hyperlink>
      <w:r>
        <w:t xml:space="preserve"> и </w:t>
      </w:r>
      <w:hyperlink w:anchor="P75" w:history="1">
        <w:r>
          <w:rPr>
            <w:color w:val="0000FF"/>
          </w:rPr>
          <w:t>4 пункта 6</w:t>
        </w:r>
      </w:hyperlink>
      <w:r>
        <w:t xml:space="preserve"> настоящих Правил, в подсчет общей суммы материального обеспечения пенсионера включаются размеры указанных выплат без учета индексации (корректировки), произведенной в текущем году.</w:t>
      </w:r>
    </w:p>
    <w:p w:rsidR="006A21D3" w:rsidRDefault="006A21D3">
      <w:pPr>
        <w:pStyle w:val="ConsPlusNormal"/>
        <w:jc w:val="both"/>
      </w:pPr>
      <w:r>
        <w:t xml:space="preserve">(абзац введен </w:t>
      </w:r>
      <w:hyperlink r:id="rId31" w:history="1">
        <w:r>
          <w:rPr>
            <w:color w:val="0000FF"/>
          </w:rPr>
          <w:t>Приказом</w:t>
        </w:r>
      </w:hyperlink>
      <w:r>
        <w:t xml:space="preserve"> Минтруда России от 15.04.2019 N 243н)</w:t>
      </w:r>
    </w:p>
    <w:p w:rsidR="006A21D3" w:rsidRDefault="006A21D3">
      <w:pPr>
        <w:pStyle w:val="ConsPlusNormal"/>
        <w:spacing w:before="220"/>
        <w:ind w:firstLine="540"/>
        <w:jc w:val="both"/>
      </w:pPr>
      <w:proofErr w:type="gramStart"/>
      <w:r>
        <w:t xml:space="preserve">При определении размера федеральной социальной доплаты к пенсии в связи с изменением с 1 января текущего года величины прожиточного минимума пенсионера, установленной в субъекте Российской Федерации, в подсчет общей суммы материального обеспечения пенсионера размеры денежных выплат, перечисленных в </w:t>
      </w:r>
      <w:hyperlink w:anchor="P72" w:history="1">
        <w:r>
          <w:rPr>
            <w:color w:val="0000FF"/>
          </w:rPr>
          <w:t>подпунктах 1</w:t>
        </w:r>
      </w:hyperlink>
      <w:r>
        <w:t xml:space="preserve"> и </w:t>
      </w:r>
      <w:hyperlink w:anchor="P75" w:history="1">
        <w:r>
          <w:rPr>
            <w:color w:val="0000FF"/>
          </w:rPr>
          <w:t>4 пункта 6</w:t>
        </w:r>
      </w:hyperlink>
      <w:r>
        <w:t xml:space="preserve"> настоящих Правил, включаются с учетом их индексации (корректировки), произведенной в предыдущем году.</w:t>
      </w:r>
      <w:proofErr w:type="gramEnd"/>
    </w:p>
    <w:p w:rsidR="006A21D3" w:rsidRDefault="006A21D3">
      <w:pPr>
        <w:pStyle w:val="ConsPlusNormal"/>
        <w:jc w:val="both"/>
      </w:pPr>
      <w:r>
        <w:t xml:space="preserve">(абзац введен </w:t>
      </w:r>
      <w:hyperlink r:id="rId32" w:history="1">
        <w:r>
          <w:rPr>
            <w:color w:val="0000FF"/>
          </w:rPr>
          <w:t>Приказом</w:t>
        </w:r>
      </w:hyperlink>
      <w:r>
        <w:t xml:space="preserve"> Минтруда России от 15.04.2019 N 243н)</w:t>
      </w:r>
    </w:p>
    <w:p w:rsidR="006A21D3" w:rsidRDefault="006A21D3">
      <w:pPr>
        <w:pStyle w:val="ConsPlusNormal"/>
        <w:spacing w:before="220"/>
        <w:ind w:firstLine="540"/>
        <w:jc w:val="both"/>
      </w:pPr>
      <w:r>
        <w:t xml:space="preserve">В период с 1 января текущего года до месяца проведения в текущем году индексации (корректировки) выплат, перечисленных в </w:t>
      </w:r>
      <w:hyperlink w:anchor="P72" w:history="1">
        <w:r>
          <w:rPr>
            <w:color w:val="0000FF"/>
          </w:rPr>
          <w:t>подпунктах 1</w:t>
        </w:r>
      </w:hyperlink>
      <w:r>
        <w:t xml:space="preserve"> и </w:t>
      </w:r>
      <w:hyperlink w:anchor="P75" w:history="1">
        <w:r>
          <w:rPr>
            <w:color w:val="0000FF"/>
          </w:rPr>
          <w:t>4 пункта 6</w:t>
        </w:r>
      </w:hyperlink>
      <w:r>
        <w:t xml:space="preserve"> настоящих Правил, пенсионеру выплачиваются денежные суммы, соответствующие размеру произведенной в предыдущем году индексации (корректировки) указанных денежных выплат. В случае изменения размеров выплат, перечисленных в </w:t>
      </w:r>
      <w:hyperlink w:anchor="P72" w:history="1">
        <w:r>
          <w:rPr>
            <w:color w:val="0000FF"/>
          </w:rPr>
          <w:t>подпунктах 1</w:t>
        </w:r>
      </w:hyperlink>
      <w:r>
        <w:t xml:space="preserve"> и </w:t>
      </w:r>
      <w:hyperlink w:anchor="P75" w:history="1">
        <w:r>
          <w:rPr>
            <w:color w:val="0000FF"/>
          </w:rPr>
          <w:t>4 пункта 6</w:t>
        </w:r>
      </w:hyperlink>
      <w:r>
        <w:t xml:space="preserve"> настоящих Правил, не связанных с их индексацией (корректировкой), денежные суммы, соответствующие размеру индексации (корректировки) выплат, перечисленных в </w:t>
      </w:r>
      <w:hyperlink w:anchor="P72" w:history="1">
        <w:r>
          <w:rPr>
            <w:color w:val="0000FF"/>
          </w:rPr>
          <w:t>подпунктах 1</w:t>
        </w:r>
      </w:hyperlink>
      <w:r>
        <w:t xml:space="preserve"> и </w:t>
      </w:r>
      <w:hyperlink w:anchor="P75" w:history="1">
        <w:r>
          <w:rPr>
            <w:color w:val="0000FF"/>
          </w:rPr>
          <w:t>4 пункта 6</w:t>
        </w:r>
      </w:hyperlink>
      <w:r>
        <w:t xml:space="preserve"> настоящих Правил, пересматриваются с учетом обстоятельств, влияющих на изменение размера указанных выплат.</w:t>
      </w:r>
    </w:p>
    <w:p w:rsidR="006A21D3" w:rsidRDefault="006A21D3">
      <w:pPr>
        <w:pStyle w:val="ConsPlusNormal"/>
        <w:jc w:val="both"/>
      </w:pPr>
      <w:r>
        <w:t>(</w:t>
      </w:r>
      <w:proofErr w:type="gramStart"/>
      <w:r>
        <w:t>а</w:t>
      </w:r>
      <w:proofErr w:type="gramEnd"/>
      <w:r>
        <w:t xml:space="preserve">бзац введен </w:t>
      </w:r>
      <w:hyperlink r:id="rId33" w:history="1">
        <w:r>
          <w:rPr>
            <w:color w:val="0000FF"/>
          </w:rPr>
          <w:t>Приказом</w:t>
        </w:r>
      </w:hyperlink>
      <w:r>
        <w:t xml:space="preserve"> Минтруда России от 15.04.2019 N 243н)</w:t>
      </w:r>
    </w:p>
    <w:p w:rsidR="006A21D3" w:rsidRDefault="006A21D3">
      <w:pPr>
        <w:pStyle w:val="ConsPlusNormal"/>
        <w:spacing w:before="220"/>
        <w:ind w:firstLine="540"/>
        <w:jc w:val="both"/>
      </w:pPr>
      <w:proofErr w:type="gramStart"/>
      <w:r>
        <w:t xml:space="preserve">В период с 1-го числа месяца проведения в текущем году индексации (корректировки) размеров денежных выплат, перечисленных в </w:t>
      </w:r>
      <w:hyperlink w:anchor="P72" w:history="1">
        <w:r>
          <w:rPr>
            <w:color w:val="0000FF"/>
          </w:rPr>
          <w:t>подпунктах 1</w:t>
        </w:r>
      </w:hyperlink>
      <w:r>
        <w:t xml:space="preserve"> и </w:t>
      </w:r>
      <w:hyperlink w:anchor="P75" w:history="1">
        <w:r>
          <w:rPr>
            <w:color w:val="0000FF"/>
          </w:rPr>
          <w:t>4 пункта 6</w:t>
        </w:r>
      </w:hyperlink>
      <w:r>
        <w:t xml:space="preserve"> настоящих Правил, до месяца проведения индексации (корректировки) размеров указанных денежных выплат следующего года пенсионеру выплачиваются денежные суммы, соответствующие размеру произведенной в текущем году индексации (корректировки), но не менее денежных сумм, выплаченных пенсионеру в прошлом году (</w:t>
      </w:r>
      <w:hyperlink r:id="rId34" w:history="1">
        <w:r>
          <w:rPr>
            <w:color w:val="0000FF"/>
          </w:rPr>
          <w:t>часть 8.5</w:t>
        </w:r>
        <w:proofErr w:type="gramEnd"/>
        <w:r>
          <w:rPr>
            <w:color w:val="0000FF"/>
          </w:rPr>
          <w:t xml:space="preserve"> статьи 12.1</w:t>
        </w:r>
      </w:hyperlink>
      <w:r>
        <w:t xml:space="preserve"> Федерального закона от 17 июля 1999 г. N 178-ФЗ "О государственной социальной помощи") (Собрание законодательства Российской Федерации, 1999, N 29, ст. 3699; 2021, N 1, ст. 12).</w:t>
      </w:r>
    </w:p>
    <w:p w:rsidR="006A21D3" w:rsidRDefault="006A21D3">
      <w:pPr>
        <w:pStyle w:val="ConsPlusNormal"/>
        <w:jc w:val="both"/>
      </w:pPr>
      <w:r>
        <w:t xml:space="preserve">(абзац введен </w:t>
      </w:r>
      <w:hyperlink r:id="rId35" w:history="1">
        <w:r>
          <w:rPr>
            <w:color w:val="0000FF"/>
          </w:rPr>
          <w:t>Приказом</w:t>
        </w:r>
      </w:hyperlink>
      <w:r>
        <w:t xml:space="preserve"> Минтруда России от 18.01.2021 N 9н)</w:t>
      </w:r>
    </w:p>
    <w:p w:rsidR="006A21D3" w:rsidRDefault="006A21D3">
      <w:pPr>
        <w:pStyle w:val="ConsPlusNormal"/>
        <w:spacing w:before="220"/>
        <w:ind w:firstLine="540"/>
        <w:jc w:val="both"/>
      </w:pPr>
      <w:r>
        <w:lastRenderedPageBreak/>
        <w:t>4. В целях осуществления федеральной социальной доплаты к пенсии территориальный орган Пенсионного фонда Российской Федерации:</w:t>
      </w:r>
    </w:p>
    <w:p w:rsidR="006A21D3" w:rsidRDefault="006A21D3">
      <w:pPr>
        <w:pStyle w:val="ConsPlusNormal"/>
        <w:spacing w:before="220"/>
        <w:ind w:firstLine="540"/>
        <w:jc w:val="both"/>
      </w:pPr>
      <w:r>
        <w:t>1) разъясняет гражданам нормы законодательства Российской Федерации, регулирующего правоотношения по осуществлению федеральных социальных доплат к пенсии;</w:t>
      </w:r>
    </w:p>
    <w:p w:rsidR="006A21D3" w:rsidRDefault="006A21D3">
      <w:pPr>
        <w:pStyle w:val="ConsPlusNormal"/>
        <w:spacing w:before="220"/>
        <w:ind w:firstLine="540"/>
        <w:jc w:val="both"/>
      </w:pPr>
      <w:proofErr w:type="gramStart"/>
      <w:r>
        <w:t xml:space="preserve">2) принимает </w:t>
      </w:r>
      <w:hyperlink r:id="rId36" w:history="1">
        <w:r>
          <w:rPr>
            <w:color w:val="0000FF"/>
          </w:rPr>
          <w:t>заявление</w:t>
        </w:r>
      </w:hyperlink>
      <w:r>
        <w:t xml:space="preserve"> о назначении пенсии (переводе с одной пенсии на другую) с проставлением в нем отметки об установлении федеральной социальной доплаты к пенсии, форма которого предусмотрена приложением N 1 к Административному регламенту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утвержденному постановлением правления Пенсионного фонда Российской Федерации от</w:t>
      </w:r>
      <w:proofErr w:type="gramEnd"/>
      <w:r>
        <w:t xml:space="preserve"> 23 января 2019 г. N 16п (зарегистрировано Министерством юстиции Российской Федерации 13 февраля 2019 г., регистрационный N 53775);</w:t>
      </w:r>
    </w:p>
    <w:p w:rsidR="006A21D3" w:rsidRDefault="006A21D3">
      <w:pPr>
        <w:pStyle w:val="ConsPlusNormal"/>
        <w:jc w:val="both"/>
      </w:pPr>
      <w:r>
        <w:t xml:space="preserve">(в ред. </w:t>
      </w:r>
      <w:hyperlink r:id="rId37" w:history="1">
        <w:r>
          <w:rPr>
            <w:color w:val="0000FF"/>
          </w:rPr>
          <w:t>Приказа</w:t>
        </w:r>
      </w:hyperlink>
      <w:r>
        <w:t xml:space="preserve"> Минтруда России от 15.04.2019 N 243н)</w:t>
      </w:r>
    </w:p>
    <w:p w:rsidR="006A21D3" w:rsidRDefault="006A21D3">
      <w:pPr>
        <w:pStyle w:val="ConsPlusNormal"/>
        <w:spacing w:before="220"/>
        <w:ind w:firstLine="540"/>
        <w:jc w:val="both"/>
      </w:pPr>
      <w:r>
        <w:t>3) принимает решение об установлении (об отказе в установлении) федеральной социальной доплаты к пенсии, выносит распоряжение о пересмотре размера федеральной социальной доплаты к пенсии;</w:t>
      </w:r>
    </w:p>
    <w:p w:rsidR="006A21D3" w:rsidRDefault="006A21D3">
      <w:pPr>
        <w:pStyle w:val="ConsPlusNormal"/>
        <w:spacing w:before="220"/>
        <w:ind w:firstLine="540"/>
        <w:jc w:val="both"/>
      </w:pPr>
      <w:r>
        <w:t xml:space="preserve">4) производит начисление и выплату федеральной социальной доплаты к пенсии в соответствии с </w:t>
      </w:r>
      <w:hyperlink w:anchor="P70" w:history="1">
        <w:r>
          <w:rPr>
            <w:color w:val="0000FF"/>
          </w:rPr>
          <w:t>пунктами 5</w:t>
        </w:r>
      </w:hyperlink>
      <w:r>
        <w:t xml:space="preserve"> и </w:t>
      </w:r>
      <w:hyperlink w:anchor="P71" w:history="1">
        <w:r>
          <w:rPr>
            <w:color w:val="0000FF"/>
          </w:rPr>
          <w:t>6</w:t>
        </w:r>
      </w:hyperlink>
      <w:r>
        <w:t xml:space="preserve"> настоящих Правил;</w:t>
      </w:r>
    </w:p>
    <w:p w:rsidR="006A21D3" w:rsidRDefault="006A21D3">
      <w:pPr>
        <w:pStyle w:val="ConsPlusNormal"/>
        <w:spacing w:before="220"/>
        <w:ind w:firstLine="540"/>
        <w:jc w:val="both"/>
      </w:pPr>
      <w:r>
        <w:t>5) ежемесячно осуществляет мониторинг общей суммы материального обеспечения пенсионера;</w:t>
      </w:r>
    </w:p>
    <w:p w:rsidR="006A21D3" w:rsidRDefault="006A21D3">
      <w:pPr>
        <w:pStyle w:val="ConsPlusNormal"/>
        <w:spacing w:before="220"/>
        <w:ind w:firstLine="540"/>
        <w:jc w:val="both"/>
      </w:pPr>
      <w:r>
        <w:t xml:space="preserve">6) ежемесячно уточняет факт осуществления (прекращения) работы и (или) иной деятельности, в период которой граждане подлежат обязательному пенсионному страхованию в соответствии с Федеральным </w:t>
      </w:r>
      <w:hyperlink r:id="rId38" w:history="1">
        <w:r>
          <w:rPr>
            <w:color w:val="0000FF"/>
          </w:rPr>
          <w:t>законом</w:t>
        </w:r>
      </w:hyperlink>
      <w:r>
        <w:t xml:space="preserve"> от 15 декабря 2001 г. N 167-ФЗ, на основании сведений индивидуального (персонифицированного) учета;</w:t>
      </w:r>
    </w:p>
    <w:p w:rsidR="006A21D3" w:rsidRDefault="006A21D3">
      <w:pPr>
        <w:pStyle w:val="ConsPlusNormal"/>
        <w:spacing w:before="220"/>
        <w:ind w:firstLine="540"/>
        <w:jc w:val="both"/>
      </w:pPr>
      <w:r>
        <w:t xml:space="preserve">7) производит приостановление выплаты федеральной социальной доплаты к пенсии на период выполнения работы и (или) иной деятельности, в период которой гражданин подлежит обязательному пенсионному страхованию в соответствии с Федеральным </w:t>
      </w:r>
      <w:hyperlink r:id="rId39" w:history="1">
        <w:r>
          <w:rPr>
            <w:color w:val="0000FF"/>
          </w:rPr>
          <w:t>законом</w:t>
        </w:r>
      </w:hyperlink>
      <w:r>
        <w:t xml:space="preserve"> от 15 декабря 2001 г. 167-ФЗ, на основании сведений индивидуального (персонифицированного) учета.</w:t>
      </w:r>
    </w:p>
    <w:p w:rsidR="006A21D3" w:rsidRDefault="006A21D3">
      <w:pPr>
        <w:pStyle w:val="ConsPlusNormal"/>
        <w:spacing w:before="220"/>
        <w:ind w:firstLine="540"/>
        <w:jc w:val="both"/>
      </w:pPr>
      <w:bookmarkStart w:id="1" w:name="P70"/>
      <w:bookmarkEnd w:id="1"/>
      <w:r>
        <w:t>5. Подсчет общей суммы материального обеспечения пенсионера осуществляется за календарный месяц, в котором гражданин обратился за установлением федеральной социальной доплаты к пенсии в территориальный орган Пенсионного фонда Российской Федерации.</w:t>
      </w:r>
    </w:p>
    <w:p w:rsidR="006A21D3" w:rsidRDefault="006A21D3">
      <w:pPr>
        <w:pStyle w:val="ConsPlusNormal"/>
        <w:spacing w:before="220"/>
        <w:ind w:firstLine="540"/>
        <w:jc w:val="both"/>
      </w:pPr>
      <w:bookmarkStart w:id="2" w:name="P71"/>
      <w:bookmarkEnd w:id="2"/>
      <w:r>
        <w:t>6. При подсчете общей суммы материального обеспечения пенсионера учитываются суммы следующих денежных выплат, установленных в соответствии с законодательством Российской Федерации и законодательством субъектов Российской Федерации:</w:t>
      </w:r>
    </w:p>
    <w:p w:rsidR="006A21D3" w:rsidRDefault="006A21D3">
      <w:pPr>
        <w:pStyle w:val="ConsPlusNormal"/>
        <w:spacing w:before="220"/>
        <w:ind w:firstLine="540"/>
        <w:jc w:val="both"/>
      </w:pPr>
      <w:bookmarkStart w:id="3" w:name="P72"/>
      <w:bookmarkEnd w:id="3"/>
      <w:proofErr w:type="gramStart"/>
      <w:r>
        <w:t xml:space="preserve">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w:t>
      </w:r>
      <w:hyperlink r:id="rId40" w:history="1">
        <w:r>
          <w:rPr>
            <w:color w:val="0000FF"/>
          </w:rPr>
          <w:t>законом</w:t>
        </w:r>
      </w:hyperlink>
      <w:r>
        <w:t xml:space="preserve"> от 28 декабря 2013 г. N 400-ФЗ "О страховых пенсиях" (Собрание законодательства Российской Федерации, 2013, N 52, ст. 6965; 2014, N 2 (поправка);</w:t>
      </w:r>
      <w:proofErr w:type="gramEnd"/>
      <w:r>
        <w:t xml:space="preserve"> 2015, N 27, ст. 3964; N 2016, N 1, ст. 5; N 22, ст. 3091; N 27, ст. 4183; </w:t>
      </w:r>
      <w:proofErr w:type="gramStart"/>
      <w:r>
        <w:t xml:space="preserve">N 52, ст. 7477, 7486) (далее - Федеральный закон от 28 декабря 2013 г. N 400-ФЗ), и накопительной пенсии, установленной в соответствии с Федеральным </w:t>
      </w:r>
      <w:hyperlink r:id="rId41" w:history="1">
        <w:r>
          <w:rPr>
            <w:color w:val="0000FF"/>
          </w:rPr>
          <w:t>законом</w:t>
        </w:r>
      </w:hyperlink>
      <w:r>
        <w:t xml:space="preserve"> от 28 декабря 2013 г. N 424-ФЗ "О накопительной пенсии" (Собрание законодательства Российской Федерации, 2013, N 52, ст. 6989; 2016, N 22, ст. 3091), в случае отказа гражданина от получения указанных пенсий;</w:t>
      </w:r>
      <w:proofErr w:type="gramEnd"/>
    </w:p>
    <w:p w:rsidR="006A21D3" w:rsidRDefault="006A21D3">
      <w:pPr>
        <w:pStyle w:val="ConsPlusNormal"/>
        <w:spacing w:before="220"/>
        <w:ind w:firstLine="540"/>
        <w:jc w:val="both"/>
      </w:pPr>
      <w:bookmarkStart w:id="4" w:name="P73"/>
      <w:bookmarkEnd w:id="4"/>
      <w:r>
        <w:t>2) срочной пенсионной выплаты;</w:t>
      </w:r>
    </w:p>
    <w:p w:rsidR="006A21D3" w:rsidRDefault="006A21D3">
      <w:pPr>
        <w:pStyle w:val="ConsPlusNormal"/>
        <w:spacing w:before="220"/>
        <w:ind w:firstLine="540"/>
        <w:jc w:val="both"/>
      </w:pPr>
      <w:bookmarkStart w:id="5" w:name="P74"/>
      <w:bookmarkEnd w:id="5"/>
      <w:r>
        <w:lastRenderedPageBreak/>
        <w:t>3) дополнительного материального (социального) обеспечения;</w:t>
      </w:r>
    </w:p>
    <w:p w:rsidR="006A21D3" w:rsidRDefault="006A21D3">
      <w:pPr>
        <w:pStyle w:val="ConsPlusNormal"/>
        <w:spacing w:before="220"/>
        <w:ind w:firstLine="540"/>
        <w:jc w:val="both"/>
      </w:pPr>
      <w:bookmarkStart w:id="6" w:name="P75"/>
      <w:bookmarkEnd w:id="6"/>
      <w:r>
        <w:t xml:space="preserve">4) ежемесячной денежной выплаты (включая стоимость набора социальных услуг, предусмотренного </w:t>
      </w:r>
      <w:hyperlink r:id="rId42" w:history="1">
        <w:r>
          <w:rPr>
            <w:color w:val="0000FF"/>
          </w:rPr>
          <w:t>статьей 6.2</w:t>
        </w:r>
      </w:hyperlink>
      <w:r>
        <w:t xml:space="preserve"> Федерального закона от 17 июля 1999 г. N 178-ФЗ);</w:t>
      </w:r>
    </w:p>
    <w:p w:rsidR="006A21D3" w:rsidRDefault="006A21D3">
      <w:pPr>
        <w:pStyle w:val="ConsPlusNormal"/>
        <w:spacing w:before="220"/>
        <w:ind w:firstLine="540"/>
        <w:jc w:val="both"/>
      </w:pPr>
      <w:bookmarkStart w:id="7" w:name="P76"/>
      <w:bookmarkEnd w:id="7"/>
      <w:r>
        <w:t>5) иных мер социальной поддержки (помощи), установленных законодательством субъектов Российской Федерации в денежном выражении (за исключением мер социальной поддержки, предоставляемых единовременно).</w:t>
      </w:r>
    </w:p>
    <w:p w:rsidR="006A21D3" w:rsidRDefault="006A21D3">
      <w:pPr>
        <w:pStyle w:val="ConsPlusNormal"/>
        <w:spacing w:before="220"/>
        <w:ind w:firstLine="540"/>
        <w:jc w:val="both"/>
      </w:pPr>
      <w:bookmarkStart w:id="8" w:name="P77"/>
      <w:bookmarkEnd w:id="8"/>
      <w:r>
        <w:t xml:space="preserve">7. </w:t>
      </w:r>
      <w:proofErr w:type="gramStart"/>
      <w:r>
        <w:t>При подсчете общей суммы материального обеспечения пенсионера не учитываются меры социальной поддержки, предоставляемые ему в соответствии с законодательством Российской Федерации и законодательством субъектов Российской Федерации в натуральной форме, за исключением денежных эквивалентов мер социальной поддержки по оплате пользования телефоном, по оплате жилых помещений и коммунальных услуг, по оплате проезда на всех видах пассажирского транспорта (городского, пригородного и междугороднего), а также</w:t>
      </w:r>
      <w:proofErr w:type="gramEnd"/>
      <w:r>
        <w:t xml:space="preserve"> денежных компенсаций расходов по оплате указанных услуг.</w:t>
      </w:r>
    </w:p>
    <w:p w:rsidR="006A21D3" w:rsidRDefault="006A21D3">
      <w:pPr>
        <w:pStyle w:val="ConsPlusNormal"/>
        <w:spacing w:before="220"/>
        <w:ind w:firstLine="540"/>
        <w:jc w:val="both"/>
      </w:pPr>
      <w:r>
        <w:t xml:space="preserve">8. </w:t>
      </w:r>
      <w:proofErr w:type="gramStart"/>
      <w:r>
        <w:t xml:space="preserve">Пенсионный фонд Российской Федерации, уполномоченные органы федеральных органов исполнительной власти и федеральных государственных органов, осуществляющих пенсионное обеспечение в соответствии с </w:t>
      </w:r>
      <w:hyperlink r:id="rId43" w:history="1">
        <w:r>
          <w:rPr>
            <w:color w:val="0000FF"/>
          </w:rPr>
          <w:t>Законом</w:t>
        </w:r>
      </w:hyperlink>
      <w:r>
        <w:t xml:space="preserve">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w:t>
      </w:r>
      <w:proofErr w:type="gramEnd"/>
      <w:r>
        <w:t xml:space="preserve">, </w:t>
      </w:r>
      <w:proofErr w:type="gramStart"/>
      <w:r>
        <w:t>войсках национальной гвардии Российской Федерации, в органах принудительного исполнения Российской Федерации,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w:t>
      </w:r>
      <w:proofErr w:type="gramEnd"/>
      <w:r>
        <w:t xml:space="preserve"> </w:t>
      </w:r>
      <w:proofErr w:type="gramStart"/>
      <w:r>
        <w:t>1999, N 23, ст. 2813; 2000, N 50, ст. 4864; 2001, N 17, ст. 1646; N 53, ст. 5030; 2002, N 2, ст. 129; N 10, ст. 965; N 22, ст. 2029; N 24, ст. 2254; N 27, ст. 2620; N 30, ст. 3033; 2003, N 2, ст. 154; N 27, ст. 2700;</w:t>
      </w:r>
      <w:proofErr w:type="gramEnd"/>
      <w:r>
        <w:t xml:space="preserve"> </w:t>
      </w:r>
      <w:proofErr w:type="gramStart"/>
      <w:r>
        <w:t>2004, N 27, ст. 2711; N 35, ст. 3607; 2005, N 1, ст. 25; 2006, N 6, ст. 637; N 52, ст. 5505; 2007, N 1, ст. 35; N 49, ст. 6072; N 50, ст. 6232; 2008, N 7, ст. 543; N 19, ст. 2098; N 30, ст. 3612; 2009, N 18, ст. 2150;</w:t>
      </w:r>
      <w:proofErr w:type="gramEnd"/>
      <w:r>
        <w:t xml:space="preserve"> </w:t>
      </w:r>
      <w:proofErr w:type="gramStart"/>
      <w:r>
        <w:t>N 30, ст. 3739; N 45, ст. 5271; 2010, N 26, ст. 3247; N 50, ст. 6612; 2011, N 27, ст. 3880; N 46, ст. 6407; 2012, N 47, ст. 6392; 2013, N 23, ст. 2885; N 27, ст. 3477; N 52, ст. 6962; 2014, N 23, ст. 2930; N 30, ст. 4217;</w:t>
      </w:r>
      <w:proofErr w:type="gramEnd"/>
      <w:r>
        <w:t xml:space="preserve"> </w:t>
      </w:r>
      <w:proofErr w:type="gramStart"/>
      <w:r>
        <w:t>N 45, ст. 6152; N 49, ст. 6906; 2015, N 51, ст. 7238; 2016, N 27, ст. 4160, 4238; N 52, ст. 7479; 2017, N 9, ст. 1280; N 15, ст. 2138; N 18, ст. 2672; N 27, ст. 3951; N 50, ст. 7536; N 52, ст. 7924; 2018, N 51, ст. 7857;</w:t>
      </w:r>
      <w:proofErr w:type="gramEnd"/>
      <w:r>
        <w:t xml:space="preserve"> </w:t>
      </w:r>
      <w:proofErr w:type="gramStart"/>
      <w:r>
        <w:t xml:space="preserve">2019, N 18, ст. 2190) (далее - Закон Российской Федерации от 12 февраля 1993 г. N 4468-1), а также территориальные органы Пенсионного фонда Российской Федерации и уполномоченные органы исполнительной власти субъектов Российской Федерации в целях установления социальных доплат к пенсии, в срок не позднее 10 дней со дня, в котором произошли изменения размеров денежных выплат, указанных в </w:t>
      </w:r>
      <w:hyperlink w:anchor="P71" w:history="1">
        <w:r>
          <w:rPr>
            <w:color w:val="0000FF"/>
          </w:rPr>
          <w:t>пункте 6</w:t>
        </w:r>
      </w:hyperlink>
      <w:r>
        <w:t xml:space="preserve"> настоящих Правил</w:t>
      </w:r>
      <w:proofErr w:type="gramEnd"/>
      <w:r>
        <w:t xml:space="preserve">, </w:t>
      </w:r>
      <w:proofErr w:type="gramStart"/>
      <w:r>
        <w:t xml:space="preserve">осуществляют обмен соответствующей информацией на бумажном носителе и в электронной форме с учетом требований Федерального </w:t>
      </w:r>
      <w:hyperlink r:id="rId44" w:history="1">
        <w:r>
          <w:rPr>
            <w:color w:val="0000FF"/>
          </w:rPr>
          <w:t>закона</w:t>
        </w:r>
      </w:hyperlink>
      <w:r>
        <w:t xml:space="preserve"> от 6 апреля 2011 г. N 63-ФЗ "Об электронной подписи" (Собрание законодательства Российской Федерации, 2011, N 15, ст. 2036; N 27, ст. 3880; 2012, N 29, ст. 3988; 2013, N 14, ст. 1668; N 27, ст. 3463, 3477;</w:t>
      </w:r>
      <w:proofErr w:type="gramEnd"/>
      <w:r>
        <w:t xml:space="preserve"> </w:t>
      </w:r>
      <w:proofErr w:type="gramStart"/>
      <w:r>
        <w:t xml:space="preserve">2014, N 11, ст. 1098; N 26, ст. 3390; 2016, N 1, ст. 65; N 26, ст. 3889), Федерального </w:t>
      </w:r>
      <w:hyperlink r:id="rId45" w:history="1">
        <w:r>
          <w:rPr>
            <w:color w:val="0000FF"/>
          </w:rPr>
          <w:t>закона</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w:t>
      </w:r>
      <w:proofErr w:type="gramEnd"/>
      <w:r>
        <w:t xml:space="preserve"> N 30, ст. 4600; 2012, N 31, ст. 4328; 2013, N 14, ст. 1658; N 23, ст. 2870; N 27, ст. 3479; N 52, ст. 6961, 6963; 2014, N 19, ст. 2302; N 30, ст. 4223, 4243; N 48, ст. 6645; 2015, N 1, ст. 84; N 27, ст. 3979; </w:t>
      </w:r>
      <w:proofErr w:type="gramStart"/>
      <w:r>
        <w:t xml:space="preserve">N 29, ст. 4389, 4390; 2016, N 26, ст. 3877; N 28, ст. 4558; N 52, ст. 7491) и Федерального </w:t>
      </w:r>
      <w:hyperlink r:id="rId46" w:history="1">
        <w:r>
          <w:rPr>
            <w:color w:val="0000FF"/>
          </w:rPr>
          <w:t>закона</w:t>
        </w:r>
      </w:hyperlink>
      <w:r>
        <w:t xml:space="preserve"> от 27 июля 2006 г. N 152-ФЗ "О персональных данных" (Собрание законодательства Российской Федерации, 2006, N 31, ст. 3451; 2009, N 48, ст. 5716; N 52, ст. 6439; 2010, N 27, ст. 3407;</w:t>
      </w:r>
      <w:proofErr w:type="gramEnd"/>
      <w:r>
        <w:t xml:space="preserve"> </w:t>
      </w:r>
      <w:proofErr w:type="gramStart"/>
      <w:r>
        <w:t>N 31, ст. 4173, 4196; N 49, ст. 6409; 2011, N 23, ст. 3263; N 31, ст. 4701; 2013, N 14, ст. 1651; N 30, ст. 4038; N 51, ст. 6683; 2014, N 23, ст. 2927; N 30, ст. 4217, 4243; 2016, N 27, ст. 4164; 2017, N 9, ст. 1276).</w:t>
      </w:r>
      <w:proofErr w:type="gramEnd"/>
    </w:p>
    <w:p w:rsidR="006A21D3" w:rsidRDefault="006A21D3">
      <w:pPr>
        <w:pStyle w:val="ConsPlusNormal"/>
        <w:jc w:val="both"/>
      </w:pPr>
      <w:r>
        <w:lastRenderedPageBreak/>
        <w:t xml:space="preserve">(в ред. Приказов Минтруда России от 15.04.2019 </w:t>
      </w:r>
      <w:hyperlink r:id="rId47" w:history="1">
        <w:r>
          <w:rPr>
            <w:color w:val="0000FF"/>
          </w:rPr>
          <w:t>N 243н</w:t>
        </w:r>
      </w:hyperlink>
      <w:r>
        <w:t xml:space="preserve">, от 24.04.2019 </w:t>
      </w:r>
      <w:hyperlink r:id="rId48" w:history="1">
        <w:r>
          <w:rPr>
            <w:color w:val="0000FF"/>
          </w:rPr>
          <w:t>N 282н</w:t>
        </w:r>
      </w:hyperlink>
      <w:r>
        <w:t xml:space="preserve">, от 17.12.2019 </w:t>
      </w:r>
      <w:hyperlink r:id="rId49" w:history="1">
        <w:r>
          <w:rPr>
            <w:color w:val="0000FF"/>
          </w:rPr>
          <w:t>N 799н</w:t>
        </w:r>
      </w:hyperlink>
      <w:r>
        <w:t>)</w:t>
      </w:r>
    </w:p>
    <w:p w:rsidR="006A21D3" w:rsidRDefault="006A21D3">
      <w:pPr>
        <w:pStyle w:val="ConsPlusNormal"/>
        <w:spacing w:before="220"/>
        <w:ind w:firstLine="540"/>
        <w:jc w:val="both"/>
      </w:pPr>
      <w:r>
        <w:t>9. Граждане обращаются за установлением федеральной социальной доплаты к пенсии в территориальный орган Пенсионного фонда Российской Федерации путем подачи заявления.</w:t>
      </w:r>
    </w:p>
    <w:p w:rsidR="006A21D3" w:rsidRDefault="006A21D3">
      <w:pPr>
        <w:pStyle w:val="ConsPlusNormal"/>
        <w:spacing w:before="220"/>
        <w:ind w:firstLine="540"/>
        <w:jc w:val="both"/>
      </w:pPr>
      <w:r>
        <w:t>Гражданин обращается за установлением федеральной социальной доплаты к пенсии лично либо через представителя.</w:t>
      </w:r>
    </w:p>
    <w:p w:rsidR="006A21D3" w:rsidRDefault="006A21D3">
      <w:pPr>
        <w:pStyle w:val="ConsPlusNormal"/>
        <w:spacing w:before="220"/>
        <w:ind w:firstLine="540"/>
        <w:jc w:val="both"/>
      </w:pPr>
      <w:r>
        <w:t>Граждане, проживающие на территории Российской Федерации, получающие пенсию в территориальном органе Пенсионного фонда Российской Федерации, подают заявление в территориальный орган Пенсионного фонда Российской Федерации, осуществляющий их пенсионное обеспечение.</w:t>
      </w:r>
    </w:p>
    <w:p w:rsidR="006A21D3" w:rsidRDefault="006A21D3">
      <w:pPr>
        <w:pStyle w:val="ConsPlusNormal"/>
        <w:spacing w:before="220"/>
        <w:ind w:firstLine="540"/>
        <w:jc w:val="both"/>
      </w:pPr>
      <w:proofErr w:type="gramStart"/>
      <w:r>
        <w:t xml:space="preserve">Граждане, проживающие на территории Российской Федерации, получающие пенсию в соответствии с </w:t>
      </w:r>
      <w:hyperlink r:id="rId50" w:history="1">
        <w:r>
          <w:rPr>
            <w:color w:val="0000FF"/>
          </w:rPr>
          <w:t>Законом</w:t>
        </w:r>
      </w:hyperlink>
      <w:r>
        <w:t xml:space="preserve"> Российской Федерации от 12 февраля 1993 г. N 4468-1, подают заявление в территориальный орган Пенсионного фонда Российской Федерации по месту нахождения уполномоченного органа федерального органа исполнительной власти и федерального государственного органа, осуществляющего их пенсионное обеспечение.</w:t>
      </w:r>
      <w:proofErr w:type="gramEnd"/>
    </w:p>
    <w:p w:rsidR="006A21D3" w:rsidRDefault="006A21D3">
      <w:pPr>
        <w:pStyle w:val="ConsPlusNormal"/>
        <w:jc w:val="both"/>
      </w:pPr>
      <w:r>
        <w:t xml:space="preserve">(в ред. </w:t>
      </w:r>
      <w:hyperlink r:id="rId51" w:history="1">
        <w:r>
          <w:rPr>
            <w:color w:val="0000FF"/>
          </w:rPr>
          <w:t>Приказа</w:t>
        </w:r>
      </w:hyperlink>
      <w:r>
        <w:t xml:space="preserve"> Минтруда России от 24.04.2019 N 282н)</w:t>
      </w:r>
    </w:p>
    <w:p w:rsidR="006A21D3" w:rsidRDefault="006A21D3">
      <w:pPr>
        <w:pStyle w:val="ConsPlusNormal"/>
        <w:spacing w:before="220"/>
        <w:ind w:firstLine="540"/>
        <w:jc w:val="both"/>
      </w:pPr>
      <w:r>
        <w:t>10. Граждане, проживающие в стационарной организации социального обслуживания (далее - стационарная организация), подают заявление в территориальный орган Пенсионного фонда Российской Федерации по месту нахождения этой организации.</w:t>
      </w:r>
    </w:p>
    <w:p w:rsidR="006A21D3" w:rsidRDefault="006A21D3">
      <w:pPr>
        <w:pStyle w:val="ConsPlusNormal"/>
        <w:spacing w:before="220"/>
        <w:ind w:firstLine="540"/>
        <w:jc w:val="both"/>
      </w:pPr>
      <w:r>
        <w:t>11. Граждане, осужденные к лишению свободы, подают заявление в территориальный орган Пенсионного фонда Российской Федерации по месту нахождения исправительного учреждения, в котором они отбывают наказание, через администрацию этого учреждения.</w:t>
      </w:r>
    </w:p>
    <w:p w:rsidR="006A21D3" w:rsidRDefault="006A21D3">
      <w:pPr>
        <w:pStyle w:val="ConsPlusNormal"/>
        <w:spacing w:before="220"/>
        <w:ind w:firstLine="540"/>
        <w:jc w:val="both"/>
      </w:pPr>
      <w:bookmarkStart w:id="9" w:name="P87"/>
      <w:bookmarkEnd w:id="9"/>
      <w:r>
        <w:t xml:space="preserve">12. Опекуны или попечители граждан, признанных в установленном </w:t>
      </w:r>
      <w:hyperlink r:id="rId52" w:history="1">
        <w:r>
          <w:rPr>
            <w:color w:val="0000FF"/>
          </w:rPr>
          <w:t>порядке</w:t>
        </w:r>
      </w:hyperlink>
      <w:r>
        <w:t xml:space="preserve"> недееспособными, или ограниченными судом в дееспособности, подают заявление от имени этих граждан в территориальный орган Пенсионного фонда Российской Федерации, осуществляющий пенсионное обеспечение опекаемого гражданина.</w:t>
      </w:r>
    </w:p>
    <w:p w:rsidR="006A21D3" w:rsidRDefault="006A21D3">
      <w:pPr>
        <w:pStyle w:val="ConsPlusNormal"/>
        <w:spacing w:before="220"/>
        <w:ind w:firstLine="540"/>
        <w:jc w:val="both"/>
      </w:pPr>
      <w:r>
        <w:t>Заявление от имени недееспособного гражданина, представителем которого является учреждение, в котором недееспособный гражданин пребывает, подает администрация данного учреждения в территориальный орган Пенсионного фонда Российской Федерации по месту нахождения этого учреждения.</w:t>
      </w:r>
    </w:p>
    <w:p w:rsidR="006A21D3" w:rsidRDefault="006A21D3">
      <w:pPr>
        <w:pStyle w:val="ConsPlusNormal"/>
        <w:spacing w:before="220"/>
        <w:ind w:firstLine="540"/>
        <w:jc w:val="both"/>
      </w:pPr>
      <w:r>
        <w:t xml:space="preserve">13. </w:t>
      </w:r>
      <w:proofErr w:type="gramStart"/>
      <w:r>
        <w:t xml:space="preserve">Граждане подают заявление на бумажном носителе непосредственно в территориальный орган Пенсионного фонда Российской Федерации, либо направляют заявление по почте, либо через многофункциональный центр предоставления государственных и муниципальных услуг (далее - МФЦ) в порядке, установленном </w:t>
      </w:r>
      <w:hyperlink r:id="rId53" w:history="1">
        <w:r>
          <w:rPr>
            <w:color w:val="0000FF"/>
          </w:rPr>
          <w:t>постановлением</w:t>
        </w:r>
      </w:hyperlink>
      <w:r>
        <w:t xml:space="preserve">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(Собрание законодательства Российской Федерации</w:t>
      </w:r>
      <w:proofErr w:type="gramEnd"/>
      <w:r>
        <w:t xml:space="preserve">, 2012, N 53, ст. 7932; 2013, N 45, ст. 5807; 2014, N 20, ст. 2523; 2015, N 11, ст. 1594; N 29, ст. 4486; N 42, ст. 5789; 2017, N 5, ст. 809; </w:t>
      </w:r>
      <w:proofErr w:type="gramStart"/>
      <w:r>
        <w:t>N 10, ст. 1478), либо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или информационной системы Пенсионного фонда Российской Федерации "Личный кабинет застрахованного лица" (далее - ЛКЗЛ).</w:t>
      </w:r>
      <w:proofErr w:type="gramEnd"/>
    </w:p>
    <w:p w:rsidR="006A21D3" w:rsidRDefault="006A21D3">
      <w:pPr>
        <w:pStyle w:val="ConsPlusNormal"/>
        <w:spacing w:before="220"/>
        <w:ind w:firstLine="540"/>
        <w:jc w:val="both"/>
      </w:pPr>
      <w:r>
        <w:t>14. В заявлении должна содержаться следующая информация о гражданине:</w:t>
      </w:r>
    </w:p>
    <w:p w:rsidR="006A21D3" w:rsidRDefault="006A21D3">
      <w:pPr>
        <w:pStyle w:val="ConsPlusNormal"/>
        <w:spacing w:before="220"/>
        <w:ind w:firstLine="540"/>
        <w:jc w:val="both"/>
      </w:pPr>
      <w:r>
        <w:t>1) фамилия, имя, отчество (при наличии);</w:t>
      </w:r>
    </w:p>
    <w:p w:rsidR="006A21D3" w:rsidRDefault="006A21D3">
      <w:pPr>
        <w:pStyle w:val="ConsPlusNormal"/>
        <w:spacing w:before="220"/>
        <w:ind w:firstLine="540"/>
        <w:jc w:val="both"/>
      </w:pPr>
      <w:r>
        <w:lastRenderedPageBreak/>
        <w:t>2) страховой номер индивидуального лицевого счета;</w:t>
      </w:r>
    </w:p>
    <w:p w:rsidR="006A21D3" w:rsidRDefault="006A21D3">
      <w:pPr>
        <w:pStyle w:val="ConsPlusNormal"/>
        <w:jc w:val="both"/>
      </w:pPr>
      <w:r>
        <w:t xml:space="preserve">(в ред. </w:t>
      </w:r>
      <w:hyperlink r:id="rId54" w:history="1">
        <w:r>
          <w:rPr>
            <w:color w:val="0000FF"/>
          </w:rPr>
          <w:t>Приказа</w:t>
        </w:r>
      </w:hyperlink>
      <w:r>
        <w:t xml:space="preserve"> Минтруда России от 16.10.2019 N 672н)</w:t>
      </w:r>
    </w:p>
    <w:p w:rsidR="006A21D3" w:rsidRDefault="006A21D3">
      <w:pPr>
        <w:pStyle w:val="ConsPlusNormal"/>
        <w:spacing w:before="220"/>
        <w:ind w:firstLine="540"/>
        <w:jc w:val="both"/>
      </w:pPr>
      <w:r>
        <w:t>3) принадлежность к гражданству;</w:t>
      </w:r>
    </w:p>
    <w:p w:rsidR="006A21D3" w:rsidRDefault="006A21D3">
      <w:pPr>
        <w:pStyle w:val="ConsPlusNormal"/>
        <w:spacing w:before="220"/>
        <w:ind w:firstLine="540"/>
        <w:jc w:val="both"/>
      </w:pPr>
      <w:r>
        <w:t>4) адрес места жительства, места пребывания, места фактического проживания, номер телефона;</w:t>
      </w:r>
    </w:p>
    <w:p w:rsidR="006A21D3" w:rsidRDefault="006A21D3">
      <w:pPr>
        <w:pStyle w:val="ConsPlusNormal"/>
        <w:spacing w:before="220"/>
        <w:ind w:firstLine="540"/>
        <w:jc w:val="both"/>
      </w:pPr>
      <w:r>
        <w:t>5) реквизиты документа, удостоверяющего личность;</w:t>
      </w:r>
    </w:p>
    <w:p w:rsidR="006A21D3" w:rsidRDefault="006A21D3">
      <w:pPr>
        <w:pStyle w:val="ConsPlusNormal"/>
        <w:spacing w:before="220"/>
        <w:ind w:firstLine="540"/>
        <w:jc w:val="both"/>
      </w:pPr>
      <w:proofErr w:type="gramStart"/>
      <w:r>
        <w:t>6) сведения о представителе (фамилия, имя, отчество (при наличии) представителя, почтовый адрес места жительства, места пребывания, места фактического проживания, реквизиты документа, удостоверяющего личность представителя, реквизиты документа, подтверждающего полномочия представителя) в случае обращения через представителя;</w:t>
      </w:r>
      <w:proofErr w:type="gramEnd"/>
    </w:p>
    <w:p w:rsidR="006A21D3" w:rsidRDefault="006A21D3">
      <w:pPr>
        <w:pStyle w:val="ConsPlusNormal"/>
        <w:spacing w:before="220"/>
        <w:ind w:firstLine="540"/>
        <w:jc w:val="both"/>
      </w:pPr>
      <w:r>
        <w:t xml:space="preserve">7) сведения о том, что гражданин не осуществляет трудовую и (или) иную деятельность, в период которой он подлежит обязательному пенсионному страхованию в соответствии с Федеральным </w:t>
      </w:r>
      <w:hyperlink r:id="rId55" w:history="1">
        <w:r>
          <w:rPr>
            <w:color w:val="0000FF"/>
          </w:rPr>
          <w:t>законом</w:t>
        </w:r>
      </w:hyperlink>
      <w:r>
        <w:t xml:space="preserve"> от 15 декабря 2001 г. N 167-ФЗ (в соответствующем поле заявления делается отметка);</w:t>
      </w:r>
    </w:p>
    <w:p w:rsidR="006A21D3" w:rsidRDefault="006A21D3">
      <w:pPr>
        <w:pStyle w:val="ConsPlusNormal"/>
        <w:spacing w:before="220"/>
        <w:ind w:firstLine="540"/>
        <w:jc w:val="both"/>
      </w:pPr>
      <w:r>
        <w:t>8) наименование органа, осуществляющего пенсионное обеспечение;</w:t>
      </w:r>
    </w:p>
    <w:p w:rsidR="006A21D3" w:rsidRDefault="006A21D3">
      <w:pPr>
        <w:pStyle w:val="ConsPlusNormal"/>
        <w:spacing w:before="220"/>
        <w:ind w:firstLine="540"/>
        <w:jc w:val="both"/>
      </w:pPr>
      <w:r>
        <w:t>9) обязательство гражданина безотлагательно извещать территориальный орган Пенсионного фонда Российской Федерации о поступлении на работу и (или) выполнении иной деятельности, в период осуществления которой он подлежит обязательному пенсионному страхованию, и наступлении других обстоятельств, влекущих изменение размера федеральной социальной доплаты к пенсии или прекращение ее выплаты;</w:t>
      </w:r>
    </w:p>
    <w:p w:rsidR="006A21D3" w:rsidRDefault="006A21D3">
      <w:pPr>
        <w:pStyle w:val="ConsPlusNormal"/>
        <w:spacing w:before="220"/>
        <w:ind w:firstLine="540"/>
        <w:jc w:val="both"/>
      </w:pPr>
      <w:r>
        <w:t>10) дата заполнения заявления;</w:t>
      </w:r>
    </w:p>
    <w:p w:rsidR="006A21D3" w:rsidRDefault="006A21D3">
      <w:pPr>
        <w:pStyle w:val="ConsPlusNormal"/>
        <w:spacing w:before="220"/>
        <w:ind w:firstLine="540"/>
        <w:jc w:val="both"/>
      </w:pPr>
      <w:r>
        <w:t>Заявление должно быть подписано гражданином, а в случае обращения через представителя - представителем.</w:t>
      </w:r>
    </w:p>
    <w:p w:rsidR="006A21D3" w:rsidRDefault="006A21D3">
      <w:pPr>
        <w:pStyle w:val="ConsPlusNormal"/>
        <w:spacing w:before="220"/>
        <w:ind w:firstLine="540"/>
        <w:jc w:val="both"/>
      </w:pPr>
      <w:r>
        <w:t xml:space="preserve">15. При обращении за установлением федеральной социальной доплаты к пенсии гражданином предъявляется </w:t>
      </w:r>
      <w:hyperlink r:id="rId56" w:history="1">
        <w:r>
          <w:rPr>
            <w:color w:val="0000FF"/>
          </w:rPr>
          <w:t>документ</w:t>
        </w:r>
      </w:hyperlink>
      <w:r>
        <w:t xml:space="preserve">, удостоверяющий личность. В случаях, предусмотренных </w:t>
      </w:r>
      <w:hyperlink w:anchor="P87" w:history="1">
        <w:r>
          <w:rPr>
            <w:color w:val="0000FF"/>
          </w:rPr>
          <w:t>пунктом 12</w:t>
        </w:r>
      </w:hyperlink>
      <w:r>
        <w:t xml:space="preserve"> настоящих Правил, предъявляются документы, удостоверяющие личность и полномочия представителя.</w:t>
      </w:r>
    </w:p>
    <w:p w:rsidR="006A21D3" w:rsidRDefault="006A21D3">
      <w:pPr>
        <w:pStyle w:val="ConsPlusNormal"/>
        <w:spacing w:before="220"/>
        <w:ind w:firstLine="540"/>
        <w:jc w:val="both"/>
      </w:pPr>
      <w:proofErr w:type="gramStart"/>
      <w:r>
        <w:t>При обращении за установлением федеральной социальной доплаты к пенсии в форме электронного документа через Единый портал</w:t>
      </w:r>
      <w:proofErr w:type="gramEnd"/>
      <w:r>
        <w:t xml:space="preserve"> или ЛКЗЛ представления указанных документов не требуется. Сведения о документах, подтверждающих полномочия представителя, могут быть получены территориальным органом Пенсионного фонда Российской Федерации в рамках межведомственного электронного взаимодействия.</w:t>
      </w:r>
    </w:p>
    <w:p w:rsidR="006A21D3" w:rsidRDefault="006A21D3">
      <w:pPr>
        <w:pStyle w:val="ConsPlusNormal"/>
        <w:spacing w:before="220"/>
        <w:ind w:firstLine="540"/>
        <w:jc w:val="both"/>
      </w:pPr>
      <w:r>
        <w:t>16. Заявление регистрируется в журнале регистрации заявлений и решений территориального органа Пенсионного фонда Российской Федерации.</w:t>
      </w:r>
    </w:p>
    <w:p w:rsidR="006A21D3" w:rsidRDefault="006A21D3">
      <w:pPr>
        <w:pStyle w:val="ConsPlusNormal"/>
        <w:spacing w:before="220"/>
        <w:ind w:firstLine="540"/>
        <w:jc w:val="both"/>
      </w:pPr>
      <w:r>
        <w:t>В случае направления заявления по почте датой подачи заявления является дата, указанная на почтовом штемпеле организации федеральной почтовой связи по месту отправления данного заявления.</w:t>
      </w:r>
    </w:p>
    <w:p w:rsidR="006A21D3" w:rsidRDefault="006A21D3">
      <w:pPr>
        <w:pStyle w:val="ConsPlusNormal"/>
        <w:spacing w:before="220"/>
        <w:ind w:firstLine="540"/>
        <w:jc w:val="both"/>
      </w:pPr>
      <w:r>
        <w:t>В случае представления заявления в форме электронного документа через Единый портал либо ЛКЗЛ днем обращения за федеральной социальной доплатой к пенсии считается дата регистрации заявления в форме электронного документа.</w:t>
      </w:r>
    </w:p>
    <w:p w:rsidR="006A21D3" w:rsidRDefault="006A21D3">
      <w:pPr>
        <w:pStyle w:val="ConsPlusNormal"/>
        <w:spacing w:before="220"/>
        <w:ind w:firstLine="540"/>
        <w:jc w:val="both"/>
      </w:pPr>
      <w:r>
        <w:t xml:space="preserve">Факт и дата приема заявления подтверждается распиской-уведомлением, выдаваемой </w:t>
      </w:r>
      <w:r>
        <w:lastRenderedPageBreak/>
        <w:t>(направляемой) гражданину тем же способом, которым было подано (направлено) заявление. По желанию гражданина, расписка-уведомление о приеме заявления может быть направлена на адрес его электронной почты.</w:t>
      </w:r>
    </w:p>
    <w:p w:rsidR="006A21D3" w:rsidRDefault="006A21D3">
      <w:pPr>
        <w:pStyle w:val="ConsPlusNormal"/>
        <w:spacing w:before="220"/>
        <w:ind w:firstLine="540"/>
        <w:jc w:val="both"/>
      </w:pPr>
      <w:r>
        <w:t xml:space="preserve">17. </w:t>
      </w:r>
      <w:proofErr w:type="gramStart"/>
      <w:r>
        <w:t>Решение об установлении федеральной социальной доплаты к пенсии выносится территориальным органом Пенсионного фонда Российской Федерации не позднее чем через пять рабочих дней со дня поступления от уполномоченного органа исполнительной власти субъекта Российской Федерации сведений об установленных гражданину денежных эквивалентах мер социальной поддержки по оплате пользования телефоном, жилых помещений и коммунальных услуг, проезда на всех видах пассажирского транспорта (городского, пригородного и</w:t>
      </w:r>
      <w:proofErr w:type="gramEnd"/>
      <w:r>
        <w:t xml:space="preserve"> </w:t>
      </w:r>
      <w:proofErr w:type="gramStart"/>
      <w:r>
        <w:t>междугороднего</w:t>
      </w:r>
      <w:proofErr w:type="gramEnd"/>
      <w:r>
        <w:t xml:space="preserve">), а также денежных компенсаций расходов по оплате указанных услуг, иных мер социальной поддержки (помощи), указанных в </w:t>
      </w:r>
      <w:hyperlink w:anchor="P71" w:history="1">
        <w:r>
          <w:rPr>
            <w:color w:val="0000FF"/>
          </w:rPr>
          <w:t>пункте 6</w:t>
        </w:r>
      </w:hyperlink>
      <w:r>
        <w:t xml:space="preserve"> настоящих Правил.</w:t>
      </w:r>
    </w:p>
    <w:p w:rsidR="006A21D3" w:rsidRDefault="006A21D3">
      <w:pPr>
        <w:pStyle w:val="ConsPlusNormal"/>
        <w:spacing w:before="220"/>
        <w:ind w:firstLine="540"/>
        <w:jc w:val="both"/>
      </w:pPr>
      <w:r>
        <w:t>В случае отсутствия у гражданина права на федеральную социальную доплату к пенсии территориальным органом Пенсионного фонда Российской Федерации выносится решение об отказе в установлении федеральной социальной доплаты к пенсии в срок, предусмотренный для вынесения решения об установлении федеральной социальной доплаты к пенсии.</w:t>
      </w:r>
    </w:p>
    <w:p w:rsidR="006A21D3" w:rsidRDefault="006A21D3">
      <w:pPr>
        <w:pStyle w:val="ConsPlusNormal"/>
        <w:spacing w:before="220"/>
        <w:ind w:firstLine="540"/>
        <w:jc w:val="both"/>
      </w:pPr>
      <w:r>
        <w:t>В случае отказа в удовлетворении заявления территориальный орган Пенсионного фонда Российской Федерации не позднее чем через пять рабочих дней со дня вынесения соответствующего решения уведомляет об этом гражданина с указанием причин отказа и порядка обжалования вынесенного решения.</w:t>
      </w:r>
    </w:p>
    <w:p w:rsidR="006A21D3" w:rsidRDefault="006A21D3">
      <w:pPr>
        <w:pStyle w:val="ConsPlusNormal"/>
        <w:spacing w:before="220"/>
        <w:ind w:firstLine="540"/>
        <w:jc w:val="both"/>
      </w:pPr>
      <w:r>
        <w:t xml:space="preserve">18. </w:t>
      </w:r>
      <w:proofErr w:type="gramStart"/>
      <w:r>
        <w:t>В случае несогласия гражданина, обратившегося за федеральной социальной доплатой к пенсии, с решением, вынесенным территориальным органом Пенсионного фонда Российской Федерации, данное решение может быть обжаловано в вышестоящий орган Пенсионного фонда Российской Федерации (по отношению к органу; вынесшему соответствующее решение), который принимает решение по существу вопроса, обязательное для исполнения соответствующим территориальным органом.</w:t>
      </w:r>
      <w:proofErr w:type="gramEnd"/>
    </w:p>
    <w:p w:rsidR="006A21D3" w:rsidRDefault="006A21D3">
      <w:pPr>
        <w:pStyle w:val="ConsPlusNormal"/>
        <w:spacing w:before="220"/>
        <w:ind w:firstLine="540"/>
        <w:jc w:val="both"/>
      </w:pPr>
      <w:proofErr w:type="gramStart"/>
      <w:r>
        <w:t>Решение</w:t>
      </w:r>
      <w:proofErr w:type="gramEnd"/>
      <w:r>
        <w:t xml:space="preserve"> как территориального органа Пенсионного фонда Российской Федерации, так и вышестоящего органа Пенсионного фонда Российской Федерации (по отношению к органу, вынесшему соответствующее решение) может быть обжаловано гражданином в суде.</w:t>
      </w:r>
    </w:p>
    <w:p w:rsidR="006A21D3" w:rsidRDefault="006A21D3">
      <w:pPr>
        <w:pStyle w:val="ConsPlusNormal"/>
        <w:spacing w:before="220"/>
        <w:ind w:firstLine="540"/>
        <w:jc w:val="both"/>
      </w:pPr>
      <w:r>
        <w:t>19. Федеральная социальная доплата к пенсии устанавливается с 1-го числа месяца, следующего за месяцем обращения за ней с заявлением, но не ранее чем со дня возникновения права на указанную социальную доплату.</w:t>
      </w:r>
    </w:p>
    <w:p w:rsidR="006A21D3" w:rsidRDefault="006A21D3">
      <w:pPr>
        <w:pStyle w:val="ConsPlusNormal"/>
        <w:spacing w:before="220"/>
        <w:ind w:firstLine="540"/>
        <w:jc w:val="both"/>
      </w:pPr>
      <w:r>
        <w:t>При переводе гражданина с одного вида пенсии на другой федеральная социальная доплата к пенсии устанавливается без истребования нового заявления со дня установления пенсии нового вида, но не ранее чем со дня возникновения права на указанную социальную доплату.</w:t>
      </w:r>
    </w:p>
    <w:p w:rsidR="006A21D3" w:rsidRDefault="006A21D3">
      <w:pPr>
        <w:pStyle w:val="ConsPlusNormal"/>
        <w:spacing w:before="220"/>
        <w:ind w:firstLine="540"/>
        <w:jc w:val="both"/>
      </w:pPr>
      <w:r>
        <w:t>20. Федеральная социальная доплата к пенсии устанавливается гражданину на срок, на который ему установлена пенсия в соответствии с законодательством Российской Федерации.</w:t>
      </w:r>
    </w:p>
    <w:p w:rsidR="006A21D3" w:rsidRDefault="006A21D3">
      <w:pPr>
        <w:pStyle w:val="ConsPlusNormal"/>
        <w:spacing w:before="220"/>
        <w:ind w:firstLine="540"/>
        <w:jc w:val="both"/>
      </w:pPr>
      <w:r>
        <w:t>В случае</w:t>
      </w:r>
      <w:proofErr w:type="gramStart"/>
      <w:r>
        <w:t>,</w:t>
      </w:r>
      <w:proofErr w:type="gramEnd"/>
      <w:r>
        <w:t xml:space="preserve"> если гражданину установлены две пенсии, федеральная социальная доплата устанавливается к той пенсии, которая установлена на более длительный срок.</w:t>
      </w:r>
    </w:p>
    <w:p w:rsidR="006A21D3" w:rsidRDefault="006A21D3">
      <w:pPr>
        <w:pStyle w:val="ConsPlusNormal"/>
        <w:spacing w:before="220"/>
        <w:ind w:firstLine="540"/>
        <w:jc w:val="both"/>
      </w:pPr>
      <w:r>
        <w:t xml:space="preserve">21. </w:t>
      </w:r>
      <w:proofErr w:type="gramStart"/>
      <w:r>
        <w:t xml:space="preserve">Размеры федеральных социальных доплат к пенсии пересматриваются при изменении </w:t>
      </w:r>
      <w:hyperlink r:id="rId57" w:history="1">
        <w:r>
          <w:rPr>
            <w:color w:val="0000FF"/>
          </w:rPr>
          <w:t>величины</w:t>
        </w:r>
      </w:hyperlink>
      <w:r>
        <w:t xml:space="preserve"> прожиточного минимума пенсионера в целом по Российской Федерации и (или) в соответствующем субъекте Российской Федерации, устанавливаемой в соответствии с </w:t>
      </w:r>
      <w:hyperlink r:id="rId58" w:history="1">
        <w:r>
          <w:rPr>
            <w:color w:val="0000FF"/>
          </w:rPr>
          <w:t>пунктами 3</w:t>
        </w:r>
      </w:hyperlink>
      <w:r>
        <w:t xml:space="preserve"> и </w:t>
      </w:r>
      <w:hyperlink r:id="rId59" w:history="1">
        <w:r>
          <w:rPr>
            <w:color w:val="0000FF"/>
          </w:rPr>
          <w:t>4 статьи 4</w:t>
        </w:r>
      </w:hyperlink>
      <w:r>
        <w:t xml:space="preserve"> Федерального закона от 24 октября 1997 г. N 134-ФЗ, при изменении размеров денежных выплат, перечисленных в </w:t>
      </w:r>
      <w:hyperlink w:anchor="P71" w:history="1">
        <w:r>
          <w:rPr>
            <w:color w:val="0000FF"/>
          </w:rPr>
          <w:t>пункте 6</w:t>
        </w:r>
      </w:hyperlink>
      <w:r>
        <w:t xml:space="preserve"> настоящих Правил, а также при изменении денежных</w:t>
      </w:r>
      <w:proofErr w:type="gramEnd"/>
      <w:r>
        <w:t xml:space="preserve"> эквивалентов мер социальной поддержки и денежных компенсаций, перечисленных в </w:t>
      </w:r>
      <w:hyperlink w:anchor="P77" w:history="1">
        <w:r>
          <w:rPr>
            <w:color w:val="0000FF"/>
          </w:rPr>
          <w:t>пункте 7</w:t>
        </w:r>
      </w:hyperlink>
      <w:r>
        <w:t xml:space="preserve"> настоящих Правил.</w:t>
      </w:r>
    </w:p>
    <w:p w:rsidR="006A21D3" w:rsidRDefault="006A21D3">
      <w:pPr>
        <w:pStyle w:val="ConsPlusNormal"/>
        <w:jc w:val="both"/>
      </w:pPr>
      <w:r>
        <w:t xml:space="preserve">(в ред. </w:t>
      </w:r>
      <w:hyperlink r:id="rId60" w:history="1">
        <w:r>
          <w:rPr>
            <w:color w:val="0000FF"/>
          </w:rPr>
          <w:t>Приказа</w:t>
        </w:r>
      </w:hyperlink>
      <w:r>
        <w:t xml:space="preserve"> Минтруда России от 15.04.2019 N 243н)</w:t>
      </w:r>
    </w:p>
    <w:p w:rsidR="006A21D3" w:rsidRDefault="006A21D3">
      <w:pPr>
        <w:pStyle w:val="ConsPlusNormal"/>
        <w:spacing w:before="220"/>
        <w:ind w:firstLine="540"/>
        <w:jc w:val="both"/>
      </w:pPr>
      <w:r>
        <w:lastRenderedPageBreak/>
        <w:t>Пересмотр размеров федеральных социальных доплат к пенсии при изменении величины прожиточного минимума пенсионера в соответствующем субъекте Российской Федерации производится с 1-го января года, на который установлена указанная величина прожиточного минимума.</w:t>
      </w:r>
    </w:p>
    <w:p w:rsidR="006A21D3" w:rsidRDefault="006A21D3">
      <w:pPr>
        <w:pStyle w:val="ConsPlusNormal"/>
        <w:spacing w:before="220"/>
        <w:ind w:firstLine="540"/>
        <w:jc w:val="both"/>
      </w:pPr>
      <w:proofErr w:type="gramStart"/>
      <w:r>
        <w:t>При пересмотре размера федеральной социальной доплаты к пенсии в связи с изменением величины прожиточного минимума пенсионера в соответствующем субъекте Российской Федерации общая сумма материального обеспечения пенсионера с учетом федеральной социальной доплаты к пенсии текущего года не может быть меньше общей суммы материального обеспечения пенсионера с учетом федеральной социальной доплаты к пенсии предыдущего года.</w:t>
      </w:r>
      <w:proofErr w:type="gramEnd"/>
    </w:p>
    <w:p w:rsidR="006A21D3" w:rsidRDefault="006A21D3">
      <w:pPr>
        <w:pStyle w:val="ConsPlusNormal"/>
        <w:jc w:val="both"/>
      </w:pPr>
      <w:r>
        <w:t xml:space="preserve">(абзац введен </w:t>
      </w:r>
      <w:hyperlink r:id="rId61" w:history="1">
        <w:r>
          <w:rPr>
            <w:color w:val="0000FF"/>
          </w:rPr>
          <w:t>Приказом</w:t>
        </w:r>
      </w:hyperlink>
      <w:r>
        <w:t xml:space="preserve"> Минтруда России от 29.01.2018 N 37н; в ред. </w:t>
      </w:r>
      <w:hyperlink r:id="rId62" w:history="1">
        <w:r>
          <w:rPr>
            <w:color w:val="0000FF"/>
          </w:rPr>
          <w:t>Приказа</w:t>
        </w:r>
      </w:hyperlink>
      <w:r>
        <w:t xml:space="preserve"> Минтруда России от 15.04.2019 N 243н)</w:t>
      </w:r>
    </w:p>
    <w:p w:rsidR="006A21D3" w:rsidRDefault="006A21D3">
      <w:pPr>
        <w:pStyle w:val="ConsPlusNormal"/>
        <w:spacing w:before="220"/>
        <w:ind w:firstLine="540"/>
        <w:jc w:val="both"/>
      </w:pPr>
      <w:r>
        <w:t xml:space="preserve">Пересмотр размеров федеральных социальных доплат к пенсии при индексации, увеличении размеров денежных выплат, перечисленных в </w:t>
      </w:r>
      <w:hyperlink w:anchor="P73" w:history="1">
        <w:r>
          <w:rPr>
            <w:color w:val="0000FF"/>
          </w:rPr>
          <w:t>подпунктах 2</w:t>
        </w:r>
      </w:hyperlink>
      <w:r>
        <w:t xml:space="preserve"> и </w:t>
      </w:r>
      <w:hyperlink w:anchor="P74" w:history="1">
        <w:r>
          <w:rPr>
            <w:color w:val="0000FF"/>
          </w:rPr>
          <w:t>3 пункта 6</w:t>
        </w:r>
      </w:hyperlink>
      <w:r>
        <w:t xml:space="preserve"> настоящих Правил, установленных территориальными органами Пенсионного фонда Российской Федерации, производится с 1-го числа месяца, с которого индексируются, увеличиваются размеры указанных выплат.</w:t>
      </w:r>
    </w:p>
    <w:p w:rsidR="006A21D3" w:rsidRDefault="006A21D3">
      <w:pPr>
        <w:pStyle w:val="ConsPlusNormal"/>
        <w:jc w:val="both"/>
      </w:pPr>
      <w:r>
        <w:t xml:space="preserve">(в ред. </w:t>
      </w:r>
      <w:hyperlink r:id="rId63" w:history="1">
        <w:r>
          <w:rPr>
            <w:color w:val="0000FF"/>
          </w:rPr>
          <w:t>Приказа</w:t>
        </w:r>
      </w:hyperlink>
      <w:r>
        <w:t xml:space="preserve"> Минтруда России от 15.04.2019 N 243н)</w:t>
      </w:r>
    </w:p>
    <w:p w:rsidR="006A21D3" w:rsidRDefault="006A21D3">
      <w:pPr>
        <w:pStyle w:val="ConsPlusNormal"/>
        <w:spacing w:before="220"/>
        <w:ind w:firstLine="540"/>
        <w:jc w:val="both"/>
      </w:pPr>
      <w:proofErr w:type="gramStart"/>
      <w:r>
        <w:t xml:space="preserve">Пересмотр размеров федеральных социальных доплат к пенсии при изменении размеров выплат, перечисленных в </w:t>
      </w:r>
      <w:hyperlink w:anchor="P72" w:history="1">
        <w:r>
          <w:rPr>
            <w:color w:val="0000FF"/>
          </w:rPr>
          <w:t>подпунктах 1</w:t>
        </w:r>
      </w:hyperlink>
      <w:r>
        <w:t xml:space="preserve">, </w:t>
      </w:r>
      <w:hyperlink w:anchor="P73" w:history="1">
        <w:r>
          <w:rPr>
            <w:color w:val="0000FF"/>
          </w:rPr>
          <w:t>2</w:t>
        </w:r>
      </w:hyperlink>
      <w:r>
        <w:t xml:space="preserve">, </w:t>
      </w:r>
      <w:hyperlink w:anchor="P74" w:history="1">
        <w:r>
          <w:rPr>
            <w:color w:val="0000FF"/>
          </w:rPr>
          <w:t>3</w:t>
        </w:r>
      </w:hyperlink>
      <w:r>
        <w:t xml:space="preserve"> и </w:t>
      </w:r>
      <w:hyperlink w:anchor="P75" w:history="1">
        <w:r>
          <w:rPr>
            <w:color w:val="0000FF"/>
          </w:rPr>
          <w:t>4 пункта 6</w:t>
        </w:r>
      </w:hyperlink>
      <w:r>
        <w:t xml:space="preserve"> настоящих Правил, установленных территориальными органами Пенсионного фонда Российской Федерации, не связанный с их индексацией, увеличением, производится с 1-го числа месяца, следующего за месяцем, в котором наступили обстоятельства, влекущие изменение размера федеральной социальной доплаты к пенсии.</w:t>
      </w:r>
      <w:proofErr w:type="gramEnd"/>
    </w:p>
    <w:p w:rsidR="006A21D3" w:rsidRDefault="006A21D3">
      <w:pPr>
        <w:pStyle w:val="ConsPlusNormal"/>
        <w:spacing w:before="220"/>
        <w:ind w:firstLine="540"/>
        <w:jc w:val="both"/>
      </w:pPr>
      <w:proofErr w:type="gramStart"/>
      <w:r>
        <w:t xml:space="preserve">Пересмотр размеров федеральных социальных доплат к пенсии при изменении размеров денежных выплат, перечисленных в </w:t>
      </w:r>
      <w:hyperlink w:anchor="P72" w:history="1">
        <w:r>
          <w:rPr>
            <w:color w:val="0000FF"/>
          </w:rPr>
          <w:t>подпунктах 1</w:t>
        </w:r>
      </w:hyperlink>
      <w:r>
        <w:t xml:space="preserve">, </w:t>
      </w:r>
      <w:hyperlink w:anchor="P74" w:history="1">
        <w:r>
          <w:rPr>
            <w:color w:val="0000FF"/>
          </w:rPr>
          <w:t>3</w:t>
        </w:r>
      </w:hyperlink>
      <w:r>
        <w:t xml:space="preserve"> и </w:t>
      </w:r>
      <w:hyperlink w:anchor="P75" w:history="1">
        <w:r>
          <w:rPr>
            <w:color w:val="0000FF"/>
          </w:rPr>
          <w:t>4 пункта 6</w:t>
        </w:r>
      </w:hyperlink>
      <w:r>
        <w:t xml:space="preserve"> настоящих Правил, установленных уполномоченными органами федеральных органов исполнительной власти и федеральных государственных органов, осуществляющих пенсионное обеспечение в соответствии с </w:t>
      </w:r>
      <w:hyperlink r:id="rId64" w:history="1">
        <w:r>
          <w:rPr>
            <w:color w:val="0000FF"/>
          </w:rPr>
          <w:t>Законом</w:t>
        </w:r>
      </w:hyperlink>
      <w:r>
        <w:t xml:space="preserve"> Российской Федерации от 12 февраля 1993 г. N 4468-1, не связанных с их индексацией (корректировкой), производится с 1-го числа</w:t>
      </w:r>
      <w:proofErr w:type="gramEnd"/>
      <w:r>
        <w:t xml:space="preserve"> месяца, следующего за месяцем, в котором территориальным органом Пенсионного фонда Российской Федерации или уполномоченным органом исполнительной власти субъекта Российской Федерации получено извещение о произведенных изменениях.</w:t>
      </w:r>
    </w:p>
    <w:p w:rsidR="006A21D3" w:rsidRDefault="006A21D3">
      <w:pPr>
        <w:pStyle w:val="ConsPlusNormal"/>
        <w:jc w:val="both"/>
      </w:pPr>
      <w:r>
        <w:t xml:space="preserve">(в ред. Приказов Минтруда России от 15.04.2019 </w:t>
      </w:r>
      <w:hyperlink r:id="rId65" w:history="1">
        <w:r>
          <w:rPr>
            <w:color w:val="0000FF"/>
          </w:rPr>
          <w:t>N 243н</w:t>
        </w:r>
      </w:hyperlink>
      <w:r>
        <w:t xml:space="preserve">, от 24.04.2019 </w:t>
      </w:r>
      <w:hyperlink r:id="rId66" w:history="1">
        <w:r>
          <w:rPr>
            <w:color w:val="0000FF"/>
          </w:rPr>
          <w:t>N 282н</w:t>
        </w:r>
      </w:hyperlink>
      <w:r>
        <w:t>)</w:t>
      </w:r>
    </w:p>
    <w:p w:rsidR="006A21D3" w:rsidRDefault="006A21D3">
      <w:pPr>
        <w:pStyle w:val="ConsPlusNormal"/>
        <w:spacing w:before="220"/>
        <w:ind w:firstLine="540"/>
        <w:jc w:val="both"/>
      </w:pPr>
      <w:proofErr w:type="gramStart"/>
      <w:r>
        <w:t>При изменении гражданином места жительства или места пребывания на территории Российской Федерации пересмотр размера федеральной социальной доплаты к пенсии с учетом величины прожиточного минимума пенсионера, установленной в субъекте Российской Федерации по новому месту его жительства или месту пребывания, производится с 1-го числа месяца, в котором наступили обстоятельства, влекущие изменение размера федеральной социальной доплаты к пенсии.</w:t>
      </w:r>
      <w:proofErr w:type="gramEnd"/>
    </w:p>
    <w:p w:rsidR="006A21D3" w:rsidRDefault="006A21D3">
      <w:pPr>
        <w:pStyle w:val="ConsPlusNormal"/>
        <w:spacing w:before="220"/>
        <w:ind w:firstLine="540"/>
        <w:jc w:val="both"/>
      </w:pPr>
      <w:proofErr w:type="gramStart"/>
      <w:r>
        <w:t xml:space="preserve">Пересмотр размера федеральной социальной доплаты к пенсии при изменении размеров выплат, перечисленных в </w:t>
      </w:r>
      <w:hyperlink w:anchor="P76" w:history="1">
        <w:r>
          <w:rPr>
            <w:color w:val="0000FF"/>
          </w:rPr>
          <w:t>подпункте 5 пункта 6</w:t>
        </w:r>
      </w:hyperlink>
      <w:r>
        <w:t xml:space="preserve"> и в </w:t>
      </w:r>
      <w:hyperlink w:anchor="P77" w:history="1">
        <w:r>
          <w:rPr>
            <w:color w:val="0000FF"/>
          </w:rPr>
          <w:t>пункте 7</w:t>
        </w:r>
      </w:hyperlink>
      <w:r>
        <w:t xml:space="preserve"> настоящих Правил, производится с 1-го числа месяца, следующего за месяцем, в котором территориальным органом Пенсионного фонда Российской Федерации получено извещение уполномоченного органа исполнительной власти субъекта Российской Федерации об изменении размеров указанных выплат.</w:t>
      </w:r>
      <w:proofErr w:type="gramEnd"/>
    </w:p>
    <w:p w:rsidR="006A21D3" w:rsidRDefault="006A21D3">
      <w:pPr>
        <w:pStyle w:val="ConsPlusNormal"/>
        <w:spacing w:before="220"/>
        <w:ind w:firstLine="540"/>
        <w:jc w:val="both"/>
      </w:pPr>
      <w:proofErr w:type="gramStart"/>
      <w:r>
        <w:t xml:space="preserve">Распоряжение о пересмотре размера федеральной социальной доплаты к пенсии выносится территориальным органом Пенсионного фонда Российской Федерации не позднее чем через пять рабочих дней со дня поступления извещения от уполномоченного органа исполнительной власти субъекта Российской Федерации о произведенных изменениях (индексациях) размеров денежных </w:t>
      </w:r>
      <w:r>
        <w:lastRenderedPageBreak/>
        <w:t xml:space="preserve">выплат, указанных в </w:t>
      </w:r>
      <w:hyperlink w:anchor="P71" w:history="1">
        <w:r>
          <w:rPr>
            <w:color w:val="0000FF"/>
          </w:rPr>
          <w:t>пункте 6</w:t>
        </w:r>
      </w:hyperlink>
      <w:r>
        <w:t xml:space="preserve"> настоящих Правил, и произведенных изменениях денежных эквивалентов мер социальной поддержки, денежных компенсаций, перечисленных в</w:t>
      </w:r>
      <w:proofErr w:type="gramEnd"/>
      <w:r>
        <w:t xml:space="preserve"> </w:t>
      </w:r>
      <w:hyperlink w:anchor="P77" w:history="1">
        <w:proofErr w:type="gramStart"/>
        <w:r>
          <w:rPr>
            <w:color w:val="0000FF"/>
          </w:rPr>
          <w:t>пункте</w:t>
        </w:r>
        <w:proofErr w:type="gramEnd"/>
        <w:r>
          <w:rPr>
            <w:color w:val="0000FF"/>
          </w:rPr>
          <w:t xml:space="preserve"> 7</w:t>
        </w:r>
      </w:hyperlink>
      <w:r>
        <w:t xml:space="preserve"> настоящих Правил.</w:t>
      </w:r>
    </w:p>
    <w:p w:rsidR="006A21D3" w:rsidRDefault="006A21D3">
      <w:pPr>
        <w:pStyle w:val="ConsPlusNormal"/>
        <w:spacing w:before="220"/>
        <w:ind w:firstLine="540"/>
        <w:jc w:val="both"/>
      </w:pPr>
      <w:r>
        <w:t xml:space="preserve">Размер федеральной социальной доплаты к пенсии не подлежит пересмотру в связи с индексацией (корректировкой) размеров денежных выплат, перечисленных в </w:t>
      </w:r>
      <w:hyperlink w:anchor="P72" w:history="1">
        <w:r>
          <w:rPr>
            <w:color w:val="0000FF"/>
          </w:rPr>
          <w:t>подпунктах 1</w:t>
        </w:r>
      </w:hyperlink>
      <w:r>
        <w:t xml:space="preserve"> и </w:t>
      </w:r>
      <w:hyperlink w:anchor="P75" w:history="1">
        <w:r>
          <w:rPr>
            <w:color w:val="0000FF"/>
          </w:rPr>
          <w:t>4 пункта 6</w:t>
        </w:r>
      </w:hyperlink>
      <w:r>
        <w:t xml:space="preserve"> настоящих Правил.</w:t>
      </w:r>
    </w:p>
    <w:p w:rsidR="006A21D3" w:rsidRDefault="006A21D3">
      <w:pPr>
        <w:pStyle w:val="ConsPlusNormal"/>
        <w:jc w:val="both"/>
      </w:pPr>
      <w:r>
        <w:t xml:space="preserve">(абзац введен </w:t>
      </w:r>
      <w:hyperlink r:id="rId67" w:history="1">
        <w:r>
          <w:rPr>
            <w:color w:val="0000FF"/>
          </w:rPr>
          <w:t>Приказом</w:t>
        </w:r>
      </w:hyperlink>
      <w:r>
        <w:t xml:space="preserve"> Минтруда России от 15.04.2019 N 243н)</w:t>
      </w:r>
    </w:p>
    <w:p w:rsidR="006A21D3" w:rsidRDefault="006A21D3">
      <w:pPr>
        <w:pStyle w:val="ConsPlusNormal"/>
        <w:spacing w:before="220"/>
        <w:ind w:firstLine="540"/>
        <w:jc w:val="both"/>
      </w:pPr>
      <w:r>
        <w:t xml:space="preserve">22. </w:t>
      </w:r>
      <w:proofErr w:type="gramStart"/>
      <w:r>
        <w:t>В случае обнаружения ошибки, допущенной территориальным органом Пенсионного фонда Российской Федерации при установлении и (или) выплате пенсии и (или) федеральной социальной доплаты к пенсии, органом, осуществляющим федеральную социальную доплату к пенсии, производится устранение данной ошибки, в том числе приведение размеров пенсии и (или) федеральной социальной доплаты к пенсии в соответствие с законодательством Российской Федерации.</w:t>
      </w:r>
      <w:proofErr w:type="gramEnd"/>
      <w:r>
        <w:t xml:space="preserve"> Установление федеральной социальной доплаты к пенсии в размерах, предусмотренных законодательством Российской Федерации, производится с 1-го числа месяца, следующего за месяцем, в котором была обнаружена соответствующая ошибка.</w:t>
      </w:r>
    </w:p>
    <w:p w:rsidR="006A21D3" w:rsidRDefault="006A21D3">
      <w:pPr>
        <w:pStyle w:val="ConsPlusNormal"/>
        <w:spacing w:before="220"/>
        <w:ind w:firstLine="540"/>
        <w:jc w:val="both"/>
      </w:pPr>
      <w:r>
        <w:t>23. Документы гражданина, являющегося получателем федеральной социальной доплаты к пенсии, приобщаются к выплатному делу, хранящемуся в территориальном органе Пенсионного фонда Российской Федерации.</w:t>
      </w:r>
    </w:p>
    <w:p w:rsidR="006A21D3" w:rsidRDefault="006A21D3">
      <w:pPr>
        <w:pStyle w:val="ConsPlusNormal"/>
        <w:spacing w:before="220"/>
        <w:ind w:firstLine="540"/>
        <w:jc w:val="both"/>
      </w:pPr>
      <w:r>
        <w:t xml:space="preserve">На гражданина, являющегося получателем федеральной социальной доплаты к пенсии, установленной в соответствии с </w:t>
      </w:r>
      <w:hyperlink r:id="rId68" w:history="1">
        <w:r>
          <w:rPr>
            <w:color w:val="0000FF"/>
          </w:rPr>
          <w:t>Законом</w:t>
        </w:r>
      </w:hyperlink>
      <w:r>
        <w:t xml:space="preserve"> от 12 февраля 1993 г. N 4468-1, формируется выплатное дело, хранящееся в территориальном органе Пенсионного фонда Российской Федерации, к которому приобщаются его документы.</w:t>
      </w:r>
    </w:p>
    <w:p w:rsidR="006A21D3" w:rsidRDefault="006A21D3">
      <w:pPr>
        <w:pStyle w:val="ConsPlusNormal"/>
        <w:spacing w:before="220"/>
        <w:ind w:firstLine="540"/>
        <w:jc w:val="both"/>
      </w:pPr>
      <w:r>
        <w:t>Выплатные дела получателей федеральной социальной доплаты к пенсии ведутся на бумажном носителе и (или) в электронной форме.</w:t>
      </w:r>
    </w:p>
    <w:p w:rsidR="006A21D3" w:rsidRDefault="006A21D3">
      <w:pPr>
        <w:pStyle w:val="ConsPlusNormal"/>
        <w:spacing w:before="220"/>
        <w:ind w:firstLine="540"/>
        <w:jc w:val="both"/>
      </w:pPr>
      <w:r>
        <w:t>В случае утраты выплатного дела территориальный орган Пенсионного фонда Российской Федерации принимает меры к его восстановлению.</w:t>
      </w:r>
    </w:p>
    <w:p w:rsidR="006A21D3" w:rsidRDefault="006A21D3">
      <w:pPr>
        <w:pStyle w:val="ConsPlusNormal"/>
        <w:spacing w:before="220"/>
        <w:ind w:firstLine="540"/>
        <w:jc w:val="both"/>
      </w:pPr>
      <w:r>
        <w:t>24. При выезде гражданина на новое место жительства или место пребывания в другой субъект Российской Федерации выплатное дело гражданина, являющегося получателем федеральной социальной доплаты к пенсии, пересылается на основании запроса территориального органа Пенсионного фонда Российской Федерации по новому месту жительства (месту пребывания, месту фактического проживания).</w:t>
      </w:r>
    </w:p>
    <w:p w:rsidR="006A21D3" w:rsidRDefault="006A21D3">
      <w:pPr>
        <w:pStyle w:val="ConsPlusNormal"/>
        <w:spacing w:before="220"/>
        <w:ind w:firstLine="540"/>
        <w:jc w:val="both"/>
      </w:pPr>
      <w:r>
        <w:t>25. Для начисления федеральной социальной доплаты к пенсии территориальным органом Пенсионного фонда Российской Федерации открывается лицевой счет в электронной форме (далее - лицевой счет) на каждого гражданина, являющегося получателем этой доплаты.</w:t>
      </w:r>
    </w:p>
    <w:p w:rsidR="006A21D3" w:rsidRDefault="006A21D3">
      <w:pPr>
        <w:pStyle w:val="ConsPlusNormal"/>
        <w:spacing w:before="220"/>
        <w:ind w:firstLine="540"/>
        <w:jc w:val="both"/>
      </w:pPr>
      <w:r>
        <w:t>Гражданину, состоящему на учете в территориальном органе Пенсионного фонда Российской Федерации, открытия дополнительного лицевого счета не требуется. Начисление федеральной социальной доплаты к пенсии отражается в соответствующем разделе лицевого счета этого гражданина.</w:t>
      </w:r>
    </w:p>
    <w:p w:rsidR="006A21D3" w:rsidRDefault="006A21D3">
      <w:pPr>
        <w:pStyle w:val="ConsPlusNormal"/>
        <w:spacing w:before="220"/>
        <w:ind w:firstLine="540"/>
        <w:jc w:val="both"/>
      </w:pPr>
      <w:r>
        <w:t>В том случае, когда гражданин, которому назначается федеральная социальная доплата к пенсии, является несовершеннолетним или недееспособным, в лицевой счет вносятся сведения о его представителе.</w:t>
      </w:r>
    </w:p>
    <w:p w:rsidR="006A21D3" w:rsidRDefault="006A21D3">
      <w:pPr>
        <w:pStyle w:val="ConsPlusNormal"/>
        <w:spacing w:before="220"/>
        <w:ind w:firstLine="540"/>
        <w:jc w:val="both"/>
      </w:pPr>
      <w:r>
        <w:t>26. Начисленные суммы федеральной социальной доплаты к пенсии отражаются в лицевом счете на основании документов выплатного дела.</w:t>
      </w:r>
    </w:p>
    <w:p w:rsidR="006A21D3" w:rsidRDefault="006A21D3">
      <w:pPr>
        <w:pStyle w:val="ConsPlusNormal"/>
        <w:spacing w:before="220"/>
        <w:ind w:firstLine="540"/>
        <w:jc w:val="both"/>
      </w:pPr>
      <w:r>
        <w:t xml:space="preserve">27. Возобновление, восстановление и продление выплаты федеральной социальной </w:t>
      </w:r>
      <w:r>
        <w:lastRenderedPageBreak/>
        <w:t>доплаты к пенсии производится в порядке, определенном для выплаты страховой пенсии в соответствии с Федеральным законом от 28 декабря 2013 г. N 400-ФЗ.</w:t>
      </w:r>
    </w:p>
    <w:p w:rsidR="006A21D3" w:rsidRDefault="006A21D3">
      <w:pPr>
        <w:pStyle w:val="ConsPlusNormal"/>
        <w:spacing w:before="220"/>
        <w:ind w:firstLine="540"/>
        <w:jc w:val="both"/>
      </w:pPr>
      <w:r>
        <w:t>28. Выплата федеральной социальной доплаты к пенсии приостанавливается:</w:t>
      </w:r>
    </w:p>
    <w:p w:rsidR="006A21D3" w:rsidRDefault="006A21D3">
      <w:pPr>
        <w:pStyle w:val="ConsPlusNormal"/>
        <w:spacing w:before="220"/>
        <w:ind w:firstLine="540"/>
        <w:jc w:val="both"/>
      </w:pPr>
      <w:r>
        <w:t>1) одновременно с приостановлением выплаты соответствующей пенсии;</w:t>
      </w:r>
    </w:p>
    <w:p w:rsidR="006A21D3" w:rsidRDefault="006A21D3">
      <w:pPr>
        <w:pStyle w:val="ConsPlusNormal"/>
        <w:spacing w:before="220"/>
        <w:ind w:firstLine="540"/>
        <w:jc w:val="both"/>
      </w:pPr>
      <w:r>
        <w:t xml:space="preserve">2) на период выполнения работы и (или) иной деятельности, в период которой гражданин подлежит обязательному пенсионному страхованию в соответствии с Федеральным </w:t>
      </w:r>
      <w:hyperlink r:id="rId69" w:history="1">
        <w:r>
          <w:rPr>
            <w:color w:val="0000FF"/>
          </w:rPr>
          <w:t>законом</w:t>
        </w:r>
      </w:hyperlink>
      <w:r>
        <w:t xml:space="preserve"> от 15 декабря 2001 г. N 167-ФЗ;</w:t>
      </w:r>
    </w:p>
    <w:p w:rsidR="006A21D3" w:rsidRDefault="006A21D3">
      <w:pPr>
        <w:pStyle w:val="ConsPlusNormal"/>
        <w:spacing w:before="220"/>
        <w:ind w:firstLine="540"/>
        <w:jc w:val="both"/>
      </w:pPr>
      <w:r>
        <w:t>3) если общая сумма материального обеспечения пенсионера, которому установлена федеральная социальная доплата к пенсии, достигла величины прожиточного минимума пенсионера в субъекте Российской Федерации по его месту жительства или месту пребывания.</w:t>
      </w:r>
    </w:p>
    <w:p w:rsidR="006A21D3" w:rsidRDefault="006A21D3">
      <w:pPr>
        <w:pStyle w:val="ConsPlusNormal"/>
        <w:spacing w:before="220"/>
        <w:ind w:firstLine="540"/>
        <w:jc w:val="both"/>
      </w:pPr>
      <w:r>
        <w:t>29. Выплата федеральной социальной доплаты к пенсии прекращается:</w:t>
      </w:r>
    </w:p>
    <w:p w:rsidR="006A21D3" w:rsidRDefault="006A21D3">
      <w:pPr>
        <w:pStyle w:val="ConsPlusNormal"/>
        <w:spacing w:before="220"/>
        <w:ind w:firstLine="540"/>
        <w:jc w:val="both"/>
      </w:pPr>
      <w:r>
        <w:t>1) одновременно с прекращением выплаты соответствующей пенсии;</w:t>
      </w:r>
    </w:p>
    <w:p w:rsidR="006A21D3" w:rsidRDefault="006A21D3">
      <w:pPr>
        <w:pStyle w:val="ConsPlusNormal"/>
        <w:spacing w:before="220"/>
        <w:ind w:firstLine="540"/>
        <w:jc w:val="both"/>
      </w:pPr>
      <w:r>
        <w:t>2) по заявлению гражданина об отказе от получения федеральной социальной доплаты.</w:t>
      </w:r>
    </w:p>
    <w:p w:rsidR="006A21D3" w:rsidRDefault="006A21D3">
      <w:pPr>
        <w:pStyle w:val="ConsPlusNormal"/>
        <w:spacing w:before="220"/>
        <w:ind w:firstLine="540"/>
        <w:jc w:val="both"/>
      </w:pPr>
      <w:r>
        <w:t>30. Начисленные суммы федеральной социальной доплаты к пенсии, которые не были востребованы гражданином своевременно, выплачиваются за прошедшее время, но не более чем за три года, предшествующие обращению за их получением.</w:t>
      </w:r>
    </w:p>
    <w:p w:rsidR="006A21D3" w:rsidRDefault="006A21D3">
      <w:pPr>
        <w:pStyle w:val="ConsPlusNormal"/>
        <w:spacing w:before="220"/>
        <w:ind w:firstLine="540"/>
        <w:jc w:val="both"/>
      </w:pPr>
      <w:r>
        <w:t>Федеральная социальная доплата к пенсии, не полученная гражданином своевременно по вине органа, осуществляющего указанную выплату, выплачивается за прошедшее время без ограничения каким-либо сроком.</w:t>
      </w:r>
    </w:p>
    <w:p w:rsidR="006A21D3" w:rsidRDefault="006A21D3">
      <w:pPr>
        <w:pStyle w:val="ConsPlusNormal"/>
        <w:spacing w:before="220"/>
        <w:ind w:firstLine="540"/>
        <w:jc w:val="both"/>
      </w:pPr>
      <w:r>
        <w:t xml:space="preserve">31. Выплата сумм федеральной социальной доплаты к пенсии, причитавшихся гражданину и не полученных им в связи со смертью, осуществляется в </w:t>
      </w:r>
      <w:hyperlink r:id="rId70" w:history="1">
        <w:r>
          <w:rPr>
            <w:color w:val="0000FF"/>
          </w:rPr>
          <w:t>порядке</w:t>
        </w:r>
      </w:hyperlink>
      <w:r>
        <w:t>, установленном для выплаты сумм страховой пенсии.</w:t>
      </w:r>
    </w:p>
    <w:p w:rsidR="006A21D3" w:rsidRDefault="006A21D3">
      <w:pPr>
        <w:pStyle w:val="ConsPlusNormal"/>
        <w:spacing w:before="220"/>
        <w:ind w:firstLine="540"/>
        <w:jc w:val="both"/>
      </w:pPr>
      <w:bookmarkStart w:id="10" w:name="P154"/>
      <w:bookmarkEnd w:id="10"/>
      <w:r>
        <w:t>32. Доставка начисленных сумм федеральной социальной доплаты к пенсии осуществляется за текущий календарный месяц.</w:t>
      </w:r>
    </w:p>
    <w:p w:rsidR="006A21D3" w:rsidRDefault="006A21D3">
      <w:pPr>
        <w:pStyle w:val="ConsPlusNormal"/>
        <w:spacing w:before="220"/>
        <w:ind w:firstLine="540"/>
        <w:jc w:val="both"/>
      </w:pPr>
      <w:r>
        <w:t>Доставка начисленных сумм федеральной социальной доплаты к пенсии гражданам, получающим пенсию в территориальном органе Пенсионного фонда Российской Федерации, осуществляется одновременно с доставкой соответствующей пенсии через организацию, доставляющую ему пенсию.</w:t>
      </w:r>
    </w:p>
    <w:p w:rsidR="006A21D3" w:rsidRDefault="006A21D3">
      <w:pPr>
        <w:pStyle w:val="ConsPlusNormal"/>
        <w:spacing w:before="220"/>
        <w:ind w:firstLine="540"/>
        <w:jc w:val="both"/>
      </w:pPr>
      <w:proofErr w:type="gramStart"/>
      <w:r>
        <w:t xml:space="preserve">Доставка сумм федеральной социальной доплаты к пенсии гражданам, пенсионное обеспечение которых осуществляется в соответствии с </w:t>
      </w:r>
      <w:hyperlink r:id="rId71" w:history="1">
        <w:r>
          <w:rPr>
            <w:color w:val="0000FF"/>
          </w:rPr>
          <w:t>Законом</w:t>
        </w:r>
      </w:hyperlink>
      <w:r>
        <w:t xml:space="preserve"> Российской Федерации от 12 февраля 1993 г. N 4468-1, осуществляется через доставочную организацию, указанную гражданином при обращении в территориальный орган Пенсионного фонда Российской Федерации за установлением федеральной социальной доплаты к пенсии в заявлении о доставке пенсии, форма которого предусмотрена </w:t>
      </w:r>
      <w:hyperlink r:id="rId72" w:history="1">
        <w:r>
          <w:rPr>
            <w:color w:val="0000FF"/>
          </w:rPr>
          <w:t>приложением N 1</w:t>
        </w:r>
      </w:hyperlink>
      <w:r>
        <w:t xml:space="preserve"> к Административному</w:t>
      </w:r>
      <w:proofErr w:type="gramEnd"/>
      <w:r>
        <w:t xml:space="preserve"> регламенту предоставления Пенсионным фондом Российской Федерации государственной услуги по выплате страховых пенсий, накопительной пенсии и пенсий по государственному пенсионному обеспечению, утвержденному приказом Министерства труда и социальной защиты Российской Федерации от 1 ноября 2016 г. N 600н (зарегистрирован Министерством юстиции Российской Федерации 21 декабря 2016 г., регистрационный N 44846).</w:t>
      </w:r>
    </w:p>
    <w:p w:rsidR="006A21D3" w:rsidRDefault="006A21D3">
      <w:pPr>
        <w:pStyle w:val="ConsPlusNormal"/>
        <w:spacing w:before="220"/>
        <w:ind w:firstLine="540"/>
        <w:jc w:val="both"/>
      </w:pPr>
      <w:r>
        <w:t>33. Документы на доставку сумм федеральной социальной доплаты к пенсии оформляются в порядке, установленном для выплаты и доставки страховой пенсии и пенсии по государственному пенсионному обеспечению.</w:t>
      </w:r>
    </w:p>
    <w:p w:rsidR="006A21D3" w:rsidRDefault="006A21D3">
      <w:pPr>
        <w:pStyle w:val="ConsPlusNormal"/>
        <w:spacing w:before="220"/>
        <w:ind w:firstLine="540"/>
        <w:jc w:val="both"/>
      </w:pPr>
      <w:r>
        <w:lastRenderedPageBreak/>
        <w:t xml:space="preserve">34. Удержание излишне выплаченных сумм федеральной социальной доплаты к пенсии производится в порядке, предусмотренном Федеральным </w:t>
      </w:r>
      <w:hyperlink r:id="rId73" w:history="1">
        <w:r>
          <w:rPr>
            <w:color w:val="0000FF"/>
          </w:rPr>
          <w:t>законом</w:t>
        </w:r>
      </w:hyperlink>
      <w:r>
        <w:t xml:space="preserve"> от 28 декабря 2013 г. N 400-ФЗ.</w:t>
      </w:r>
    </w:p>
    <w:p w:rsidR="006A21D3" w:rsidRDefault="006A21D3">
      <w:pPr>
        <w:pStyle w:val="ConsPlusNormal"/>
        <w:spacing w:before="220"/>
        <w:ind w:firstLine="540"/>
        <w:jc w:val="both"/>
      </w:pPr>
      <w:r>
        <w:t xml:space="preserve">35. </w:t>
      </w:r>
      <w:proofErr w:type="gramStart"/>
      <w:r>
        <w:t>В том случае если в соответствии с законодательством Российской Федерации установлена плата за предоставляемые гражданину социальные услуги в стационарной организации, федеральная социальная доплата к пенсии по заявлению гражданина полностью или в определенной им части перечисляется территориальным органом Пенсионного фонда Российской Федерации на счет стационарной организации, где проживает гражданин, в счет установленной платы.</w:t>
      </w:r>
      <w:proofErr w:type="gramEnd"/>
    </w:p>
    <w:p w:rsidR="006A21D3" w:rsidRDefault="006A21D3">
      <w:pPr>
        <w:pStyle w:val="ConsPlusNormal"/>
        <w:spacing w:before="220"/>
        <w:ind w:firstLine="540"/>
        <w:jc w:val="both"/>
      </w:pPr>
      <w:r>
        <w:t xml:space="preserve">36. </w:t>
      </w:r>
      <w:proofErr w:type="gramStart"/>
      <w:r>
        <w:t>Часть федеральной социальной доплаты к пенсии в счет платы за предоставляемые гражданину социальные услуги в стационарной организации перечисляется территориальным органом Пенсионного фонда Российской Федерации на счет стационарной организации одновременно с направлением в эту организацию списка граждан с указанием размеров установленных им в соответствии с законодательством Российской Федерации федеральных социальных доплат к пенсиям и сумм федеральных социальных доплат к пенсиям, подлежащих</w:t>
      </w:r>
      <w:proofErr w:type="gramEnd"/>
      <w:r>
        <w:t xml:space="preserve"> перечислению в счет платы за предоставляемые социальные услуги в стационарной организации. Доставка причитающейся гражданину федеральной социальной доплаты к пенсии производится в порядке, определенном </w:t>
      </w:r>
      <w:hyperlink w:anchor="P154" w:history="1">
        <w:r>
          <w:rPr>
            <w:color w:val="0000FF"/>
          </w:rPr>
          <w:t>пунктом 32</w:t>
        </w:r>
      </w:hyperlink>
      <w:r>
        <w:t xml:space="preserve"> настоящих Правил.</w:t>
      </w:r>
    </w:p>
    <w:p w:rsidR="006A21D3" w:rsidRDefault="006A21D3">
      <w:pPr>
        <w:pStyle w:val="ConsPlusNormal"/>
        <w:spacing w:before="220"/>
        <w:ind w:firstLine="540"/>
        <w:jc w:val="both"/>
      </w:pPr>
      <w:r>
        <w:t>37. Гражданин обязан безотлагательно извещать орган, осуществляющий выплату федеральной социальной доплаты к пенсии, о поступлении на работу и (или) выполнении иной деятельности, в период осуществления которой граждане подлежат обязательному пенсионному страхованию, о наступлении других обстоятельств, влекущих изменение размера федеральной социальной доплаты к пенсии или прекращение ее выплаты.</w:t>
      </w:r>
    </w:p>
    <w:p w:rsidR="006A21D3" w:rsidRDefault="006A21D3">
      <w:pPr>
        <w:pStyle w:val="ConsPlusNormal"/>
        <w:ind w:firstLine="540"/>
        <w:jc w:val="both"/>
      </w:pPr>
    </w:p>
    <w:p w:rsidR="006A21D3" w:rsidRDefault="006A21D3">
      <w:pPr>
        <w:pStyle w:val="ConsPlusNormal"/>
        <w:ind w:firstLine="540"/>
        <w:jc w:val="both"/>
      </w:pPr>
    </w:p>
    <w:p w:rsidR="006A21D3" w:rsidRDefault="006A21D3">
      <w:pPr>
        <w:pStyle w:val="ConsPlusNormal"/>
        <w:pBdr>
          <w:top w:val="single" w:sz="6" w:space="0" w:color="auto"/>
        </w:pBdr>
        <w:spacing w:before="100" w:after="100"/>
        <w:jc w:val="both"/>
        <w:rPr>
          <w:sz w:val="2"/>
          <w:szCs w:val="2"/>
        </w:rPr>
      </w:pPr>
    </w:p>
    <w:p w:rsidR="00694661" w:rsidRDefault="00694661">
      <w:bookmarkStart w:id="11" w:name="_GoBack"/>
      <w:bookmarkEnd w:id="11"/>
    </w:p>
    <w:sectPr w:rsidR="00694661" w:rsidSect="00890A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1D3"/>
    <w:rsid w:val="00694661"/>
    <w:rsid w:val="006A2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21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21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21D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21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21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21D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7F7926132ADB63A612271921B8E028399485EE7C4B73B93F5825FE1E433B7E0ADDF6EF62528B2979F57E22D8EEF932395A16B20491B0411R8Q8L" TargetMode="External"/><Relationship Id="rId18" Type="http://schemas.openxmlformats.org/officeDocument/2006/relationships/hyperlink" Target="consultantplus://offline/ref=77F7926132ADB63A612271921B8E028399425EE0C7B23B93F5825FE1E433B7E0ADDF6EF62528B3929A57E22D8EEF932395A16B20491B0411R8Q8L" TargetMode="External"/><Relationship Id="rId26" Type="http://schemas.openxmlformats.org/officeDocument/2006/relationships/hyperlink" Target="consultantplus://offline/ref=77F7926132ADB63A612271921B8E028399485DE5C2B63B93F5825FE1E433B7E0ADDF6EF6272BB8C6CD18E371CBB2802295A1692855R1Q8L" TargetMode="External"/><Relationship Id="rId39" Type="http://schemas.openxmlformats.org/officeDocument/2006/relationships/hyperlink" Target="consultantplus://offline/ref=77F7926132ADB63A612271921B8E028399485EEDC9B23B93F5825FE1E433B7E0BFDF36FA2420AD929442B47CC8RBQBL" TargetMode="External"/><Relationship Id="rId21" Type="http://schemas.openxmlformats.org/officeDocument/2006/relationships/hyperlink" Target="consultantplus://offline/ref=77F7926132ADB63A612271921B8E028399495BE5C4B43B93F5825FE1E433B7E0ADDF6EF62528B3909D57E22D8EEF932395A16B20491B0411R8Q8L" TargetMode="External"/><Relationship Id="rId34" Type="http://schemas.openxmlformats.org/officeDocument/2006/relationships/hyperlink" Target="consultantplus://offline/ref=77F7926132ADB63A612271921B8E028399485DE5C2B63B93F5825FE1E433B7E0ADDF6EF62528B2949457E22D8EEF932395A16B20491B0411R8Q8L" TargetMode="External"/><Relationship Id="rId42" Type="http://schemas.openxmlformats.org/officeDocument/2006/relationships/hyperlink" Target="consultantplus://offline/ref=77F7926132ADB63A612271921B8E028399485DE5C2B63B93F5825FE1E433B7E0ADDF6EF42423E7C3D809BB7DC2A49E2A83BD6B2AR5Q6L" TargetMode="External"/><Relationship Id="rId47" Type="http://schemas.openxmlformats.org/officeDocument/2006/relationships/hyperlink" Target="consultantplus://offline/ref=77F7926132ADB63A612271921B8E028399425EE0C7B23B93F5825FE1E433B7E0ADDF6EF62528B3939A57E22D8EEF932395A16B20491B0411R8Q8L" TargetMode="External"/><Relationship Id="rId50" Type="http://schemas.openxmlformats.org/officeDocument/2006/relationships/hyperlink" Target="consultantplus://offline/ref=77F7926132ADB63A612271921B8E028399475BE3C5B63B93F5825FE1E433B7E0BFDF36FA2420AD929442B47CC8RBQBL" TargetMode="External"/><Relationship Id="rId55" Type="http://schemas.openxmlformats.org/officeDocument/2006/relationships/hyperlink" Target="consultantplus://offline/ref=77F7926132ADB63A612271921B8E028399485EEDC9B23B93F5825FE1E433B7E0BFDF36FA2420AD929442B47CC8RBQBL" TargetMode="External"/><Relationship Id="rId63" Type="http://schemas.openxmlformats.org/officeDocument/2006/relationships/hyperlink" Target="consultantplus://offline/ref=77F7926132ADB63A612271921B8E028399425EE0C7B23B93F5825FE1E433B7E0ADDF6EF62528B3909C57E22D8EEF932395A16B20491B0411R8Q8L" TargetMode="External"/><Relationship Id="rId68" Type="http://schemas.openxmlformats.org/officeDocument/2006/relationships/hyperlink" Target="consultantplus://offline/ref=77F7926132ADB63A612271921B8E028399475BE3C5B63B93F5825FE1E433B7E0BFDF36FA2420AD929442B47CC8RBQBL" TargetMode="External"/><Relationship Id="rId7" Type="http://schemas.openxmlformats.org/officeDocument/2006/relationships/hyperlink" Target="consultantplus://offline/ref=77F7926132ADB63A612271921B8E028399425EE0C7B23B93F5825FE1E433B7E0ADDF6EF62528B3929A57E22D8EEF932395A16B20491B0411R8Q8L" TargetMode="External"/><Relationship Id="rId71" Type="http://schemas.openxmlformats.org/officeDocument/2006/relationships/hyperlink" Target="consultantplus://offline/ref=77F7926132ADB63A612271921B8E028399475BE3C5B63B93F5825FE1E433B7E0BFDF36FA2420AD929442B47CC8RBQBL" TargetMode="External"/><Relationship Id="rId2" Type="http://schemas.microsoft.com/office/2007/relationships/stylesWithEffects" Target="stylesWithEffects.xml"/><Relationship Id="rId16" Type="http://schemas.openxmlformats.org/officeDocument/2006/relationships/hyperlink" Target="consultantplus://offline/ref=77F7926132ADB63A612271921B8E02839B495AECC1B43B93F5825FE1E433B7E0BFDF36FA2420AD929442B47CC8RBQBL" TargetMode="External"/><Relationship Id="rId29" Type="http://schemas.openxmlformats.org/officeDocument/2006/relationships/hyperlink" Target="consultantplus://offline/ref=77F7926132ADB63A612271921B8E0283994758ECC6B63B93F5825FE1E433B7E0ADDF6EF62528B3949E57E22D8EEF932395A16B20491B0411R8Q8L" TargetMode="External"/><Relationship Id="rId11" Type="http://schemas.openxmlformats.org/officeDocument/2006/relationships/hyperlink" Target="consultantplus://offline/ref=77F7926132ADB63A612271921B8E028399485AE1C8B33B93F5825FE1E433B7E0ADDF6EF62528B3929A57E22D8EEF932395A16B20491B0411R8Q8L" TargetMode="External"/><Relationship Id="rId24" Type="http://schemas.openxmlformats.org/officeDocument/2006/relationships/hyperlink" Target="consultantplus://offline/ref=77F7926132ADB63A612271921B8E028399485EEDC9B23B93F5825FE1E433B7E0BFDF36FA2420AD929442B47CC8RBQBL" TargetMode="External"/><Relationship Id="rId32" Type="http://schemas.openxmlformats.org/officeDocument/2006/relationships/hyperlink" Target="consultantplus://offline/ref=77F7926132ADB63A612271921B8E028399425EE0C7B23B93F5825FE1E433B7E0ADDF6EF62528B3939F57E22D8EEF932395A16B20491B0411R8Q8L" TargetMode="External"/><Relationship Id="rId37" Type="http://schemas.openxmlformats.org/officeDocument/2006/relationships/hyperlink" Target="consultantplus://offline/ref=77F7926132ADB63A612271921B8E028399425EE0C7B23B93F5825FE1E433B7E0ADDF6EF62528B3939957E22D8EEF932395A16B20491B0411R8Q8L" TargetMode="External"/><Relationship Id="rId40" Type="http://schemas.openxmlformats.org/officeDocument/2006/relationships/hyperlink" Target="consultantplus://offline/ref=77F7926132ADB63A612271921B8E0283994859E0C5B73B93F5825FE1E433B7E0BFDF36FA2420AD929442B47CC8RBQBL" TargetMode="External"/><Relationship Id="rId45" Type="http://schemas.openxmlformats.org/officeDocument/2006/relationships/hyperlink" Target="consultantplus://offline/ref=77F7926132ADB63A612271921B8E0283994853E2C6BE3B93F5825FE1E433B7E0BFDF36FA2420AD929442B47CC8RBQBL" TargetMode="External"/><Relationship Id="rId53" Type="http://schemas.openxmlformats.org/officeDocument/2006/relationships/hyperlink" Target="consultantplus://offline/ref=77F7926132ADB63A612271921B8E0283994853EDC5B33B93F5825FE1E433B7E0BFDF36FA2420AD929442B47CC8RBQBL" TargetMode="External"/><Relationship Id="rId58" Type="http://schemas.openxmlformats.org/officeDocument/2006/relationships/hyperlink" Target="consultantplus://offline/ref=77F7926132ADB63A612271921B8E0283994758ECC6B63B93F5825FE1E433B7E0ADDF6EF62223E7C3D809BB7DC2A49E2A83BD6B2AR5Q6L" TargetMode="External"/><Relationship Id="rId66" Type="http://schemas.openxmlformats.org/officeDocument/2006/relationships/hyperlink" Target="consultantplus://offline/ref=77F7926132ADB63A612271921B8E028399495BE5C7B03B93F5825FE1E433B7E0ADDF6EF62528B3909857E22D8EEF932395A16B20491B0411R8Q8L" TargetMode="External"/><Relationship Id="rId74"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77F7926132ADB63A612271921B8E028398415CE2C8B63B93F5825FE1E433B7E0ADDF6EF62528B3939457E22D8EEF932395A16B20491B0411R8Q8L" TargetMode="External"/><Relationship Id="rId23" Type="http://schemas.openxmlformats.org/officeDocument/2006/relationships/hyperlink" Target="consultantplus://offline/ref=77F7926132ADB63A612271921B8E028399485DE5C2B63B93F5825FE1E433B7E0ADDF6EF62629B8C6CD18E371CBB2802295A1692855R1Q8L" TargetMode="External"/><Relationship Id="rId28" Type="http://schemas.openxmlformats.org/officeDocument/2006/relationships/hyperlink" Target="consultantplus://offline/ref=77F7926132ADB63A612271921B8E028398495BE6C2B33B93F5825FE1E433B7E0ADDF6EF62528B3929B57E22D8EEF932395A16B20491B0411R8Q8L" TargetMode="External"/><Relationship Id="rId36" Type="http://schemas.openxmlformats.org/officeDocument/2006/relationships/hyperlink" Target="consultantplus://offline/ref=77F7926132ADB63A612271921B8E028399475AE2C1B53B93F5825FE1E433B7E0ADDF6EF62528B5939857E22D8EEF932395A16B20491B0411R8Q8L" TargetMode="External"/><Relationship Id="rId49" Type="http://schemas.openxmlformats.org/officeDocument/2006/relationships/hyperlink" Target="consultantplus://offline/ref=77F7926132ADB63A612271921B8E028399495BE5C4B43B93F5825FE1E433B7E0ADDF6EF62528B3909D57E22D8EEF932395A16B20491B0411R8Q8L" TargetMode="External"/><Relationship Id="rId57" Type="http://schemas.openxmlformats.org/officeDocument/2006/relationships/hyperlink" Target="consultantplus://offline/ref=77F7926132ADB63A612271921B8E0283994353E7C6BD6699FDDB53E3E33CE8F7AA9662F72528B5979708E7389FB79F2A83BF6336551906R1Q2L" TargetMode="External"/><Relationship Id="rId61" Type="http://schemas.openxmlformats.org/officeDocument/2006/relationships/hyperlink" Target="consultantplus://offline/ref=77F7926132ADB63A612271921B8E028398495BE6C2B33B93F5825FE1E433B7E0ADDF6EF62528B3929457E22D8EEF932395A16B20491B0411R8Q8L" TargetMode="External"/><Relationship Id="rId10" Type="http://schemas.openxmlformats.org/officeDocument/2006/relationships/hyperlink" Target="consultantplus://offline/ref=77F7926132ADB63A612271921B8E028399495BE5C4B43B93F5825FE1E433B7E0ADDF6EF62528B3909D57E22D8EEF932395A16B20491B0411R8Q8L" TargetMode="External"/><Relationship Id="rId19" Type="http://schemas.openxmlformats.org/officeDocument/2006/relationships/hyperlink" Target="consultantplus://offline/ref=77F7926132ADB63A612271921B8E028399495BE5C7B03B93F5825FE1E433B7E0ADDF6EF62528B3939457E22D8EEF932395A16B20491B0411R8Q8L" TargetMode="External"/><Relationship Id="rId31" Type="http://schemas.openxmlformats.org/officeDocument/2006/relationships/hyperlink" Target="consultantplus://offline/ref=77F7926132ADB63A612271921B8E028399425EE0C7B23B93F5825FE1E433B7E0ADDF6EF62528B3939E57E22D8EEF932395A16B20491B0411R8Q8L" TargetMode="External"/><Relationship Id="rId44" Type="http://schemas.openxmlformats.org/officeDocument/2006/relationships/hyperlink" Target="consultantplus://offline/ref=77F7926132ADB63A612271921B8E028399485DE5C2B03B93F5825FE1E433B7E0BFDF36FA2420AD929442B47CC8RBQBL" TargetMode="External"/><Relationship Id="rId52" Type="http://schemas.openxmlformats.org/officeDocument/2006/relationships/hyperlink" Target="consultantplus://offline/ref=77F7926132ADB63A612271921B8E0283994852E1C3B23B93F5825FE1E433B7E0ADDF6EF62528B2949557E22D8EEF932395A16B20491B0411R8Q8L" TargetMode="External"/><Relationship Id="rId60" Type="http://schemas.openxmlformats.org/officeDocument/2006/relationships/hyperlink" Target="consultantplus://offline/ref=77F7926132ADB63A612271921B8E028399425EE0C7B23B93F5825FE1E433B7E0ADDF6EF62528B3939457E22D8EEF932395A16B20491B0411R8Q8L" TargetMode="External"/><Relationship Id="rId65" Type="http://schemas.openxmlformats.org/officeDocument/2006/relationships/hyperlink" Target="consultantplus://offline/ref=77F7926132ADB63A612271921B8E028399425EE0C7B23B93F5825FE1E433B7E0ADDF6EF62528B3909E57E22D8EEF932395A16B20491B0411R8Q8L" TargetMode="External"/><Relationship Id="rId73" Type="http://schemas.openxmlformats.org/officeDocument/2006/relationships/hyperlink" Target="consultantplus://offline/ref=77F7926132ADB63A612271921B8E0283994859E0C5B73B93F5825FE1E433B7E0ADDF6EF62528B09B9857E22D8EEF932395A16B20491B0411R8Q8L" TargetMode="External"/><Relationship Id="rId4" Type="http://schemas.openxmlformats.org/officeDocument/2006/relationships/webSettings" Target="webSettings.xml"/><Relationship Id="rId9" Type="http://schemas.openxmlformats.org/officeDocument/2006/relationships/hyperlink" Target="consultantplus://offline/ref=77F7926132ADB63A612271921B8E028399435DEDC1B33B93F5825FE1E433B7E0ADDF6EF62528B3939C57E22D8EEF932395A16B20491B0411R8Q8L" TargetMode="External"/><Relationship Id="rId14" Type="http://schemas.openxmlformats.org/officeDocument/2006/relationships/hyperlink" Target="consultantplus://offline/ref=77F7926132ADB63A612271921B8E02839B495AECC5B33B93F5825FE1E433B7E0BFDF36FA2420AD929442B47CC8RBQBL" TargetMode="External"/><Relationship Id="rId22" Type="http://schemas.openxmlformats.org/officeDocument/2006/relationships/hyperlink" Target="consultantplus://offline/ref=77F7926132ADB63A612271921B8E028399485AE1C8B33B93F5825FE1E433B7E0ADDF6EF62528B3929A57E22D8EEF932395A16B20491B0411R8Q8L" TargetMode="External"/><Relationship Id="rId27" Type="http://schemas.openxmlformats.org/officeDocument/2006/relationships/hyperlink" Target="consultantplus://offline/ref=77F7926132ADB63A612271921B8E0283994758ECC6B63B93F5825FE1E433B7E0ADDF6EF62528B3959557E22D8EEF932395A16B20491B0411R8Q8L" TargetMode="External"/><Relationship Id="rId30" Type="http://schemas.openxmlformats.org/officeDocument/2006/relationships/hyperlink" Target="consultantplus://offline/ref=77F7926132ADB63A612271921B8E028399425EE0C7B23B93F5825FE1E433B7E0ADDF6EF62528B3939C57E22D8EEF932395A16B20491B0411R8Q8L" TargetMode="External"/><Relationship Id="rId35" Type="http://schemas.openxmlformats.org/officeDocument/2006/relationships/hyperlink" Target="consultantplus://offline/ref=77F7926132ADB63A612271921B8E028399485AE1C8B33B93F5825FE1E433B7E0ADDF6EF62528B3929A57E22D8EEF932395A16B20491B0411R8Q8L" TargetMode="External"/><Relationship Id="rId43" Type="http://schemas.openxmlformats.org/officeDocument/2006/relationships/hyperlink" Target="consultantplus://offline/ref=77F7926132ADB63A612271921B8E028399475BE3C5B63B93F5825FE1E433B7E0BFDF36FA2420AD929442B47CC8RBQBL" TargetMode="External"/><Relationship Id="rId48" Type="http://schemas.openxmlformats.org/officeDocument/2006/relationships/hyperlink" Target="consultantplus://offline/ref=77F7926132ADB63A612271921B8E028399495BE5C7B03B93F5825FE1E433B7E0ADDF6EF62528B3939557E22D8EEF932395A16B20491B0411R8Q8L" TargetMode="External"/><Relationship Id="rId56" Type="http://schemas.openxmlformats.org/officeDocument/2006/relationships/hyperlink" Target="consultantplus://offline/ref=77F7926132ADB63A612271921B8E02839B4453E6C4B23B93F5825FE1E433B7E0BFDF36FA2420AD929442B47CC8RBQBL" TargetMode="External"/><Relationship Id="rId64" Type="http://schemas.openxmlformats.org/officeDocument/2006/relationships/hyperlink" Target="consultantplus://offline/ref=77F7926132ADB63A612271921B8E028399475BE3C5B63B93F5825FE1E433B7E0BFDF36FA2420AD929442B47CC8RBQBL" TargetMode="External"/><Relationship Id="rId69" Type="http://schemas.openxmlformats.org/officeDocument/2006/relationships/hyperlink" Target="consultantplus://offline/ref=77F7926132ADB63A612271921B8E028399485EEDC9B23B93F5825FE1E433B7E0BFDF36FA2420AD929442B47CC8RBQBL" TargetMode="External"/><Relationship Id="rId8" Type="http://schemas.openxmlformats.org/officeDocument/2006/relationships/hyperlink" Target="consultantplus://offline/ref=77F7926132ADB63A612271921B8E028399495BE5C7B03B93F5825FE1E433B7E0ADDF6EF62528B3939457E22D8EEF932395A16B20491B0411R8Q8L" TargetMode="External"/><Relationship Id="rId51" Type="http://schemas.openxmlformats.org/officeDocument/2006/relationships/hyperlink" Target="consultantplus://offline/ref=77F7926132ADB63A612271921B8E028399495BE5C7B03B93F5825FE1E433B7E0ADDF6EF62528B3909F57E22D8EEF932395A16B20491B0411R8Q8L" TargetMode="External"/><Relationship Id="rId72" Type="http://schemas.openxmlformats.org/officeDocument/2006/relationships/hyperlink" Target="consultantplus://offline/ref=77F7926132ADB63A612271921B8E0283984952E4C0B43B93F5825FE1E433B7E0ADDF6EF62528B7979857E22D8EEF932395A16B20491B0411R8Q8L" TargetMode="External"/><Relationship Id="rId3" Type="http://schemas.openxmlformats.org/officeDocument/2006/relationships/settings" Target="settings.xml"/><Relationship Id="rId12" Type="http://schemas.openxmlformats.org/officeDocument/2006/relationships/hyperlink" Target="consultantplus://offline/ref=77F7926132ADB63A612271921B8E028399485DE5C2B63B93F5825FE1E433B7E0ADDF6EF62629B8C6CD18E371CBB2802295A1692855R1Q8L" TargetMode="External"/><Relationship Id="rId17" Type="http://schemas.openxmlformats.org/officeDocument/2006/relationships/hyperlink" Target="consultantplus://offline/ref=77F7926132ADB63A612271921B8E028398495BE6C2B33B93F5825FE1E433B7E0ADDF6EF62528B3929A57E22D8EEF932395A16B20491B0411R8Q8L" TargetMode="External"/><Relationship Id="rId25" Type="http://schemas.openxmlformats.org/officeDocument/2006/relationships/hyperlink" Target="consultantplus://offline/ref=77F7926132ADB63A612271921B8E028399485DE5C2B63B93F5825FE1E433B7E0ADDF6EF62420B8C6CD18E371CBB2802295A1692855R1Q8L" TargetMode="External"/><Relationship Id="rId33" Type="http://schemas.openxmlformats.org/officeDocument/2006/relationships/hyperlink" Target="consultantplus://offline/ref=77F7926132ADB63A612271921B8E028399425EE0C7B23B93F5825FE1E433B7E0ADDF6EF62528B3939857E22D8EEF932395A16B20491B0411R8Q8L" TargetMode="External"/><Relationship Id="rId38" Type="http://schemas.openxmlformats.org/officeDocument/2006/relationships/hyperlink" Target="consultantplus://offline/ref=77F7926132ADB63A612271921B8E028399485EEDC9B23B93F5825FE1E433B7E0BFDF36FA2420AD929442B47CC8RBQBL" TargetMode="External"/><Relationship Id="rId46" Type="http://schemas.openxmlformats.org/officeDocument/2006/relationships/hyperlink" Target="consultantplus://offline/ref=77F7926132ADB63A612271921B8E0283994853E5C9B53B93F5825FE1E433B7E0BFDF36FA2420AD929442B47CC8RBQBL" TargetMode="External"/><Relationship Id="rId59" Type="http://schemas.openxmlformats.org/officeDocument/2006/relationships/hyperlink" Target="consultantplus://offline/ref=77F7926132ADB63A612271921B8E0283994758ECC6B63B93F5825FE1E433B7E0ADDF6EF62D23E7C3D809BB7DC2A49E2A83BD6B2AR5Q6L" TargetMode="External"/><Relationship Id="rId67" Type="http://schemas.openxmlformats.org/officeDocument/2006/relationships/hyperlink" Target="consultantplus://offline/ref=77F7926132ADB63A612271921B8E028399425EE0C7B23B93F5825FE1E433B7E0ADDF6EF62528B3909857E22D8EEF932395A16B20491B0411R8Q8L" TargetMode="External"/><Relationship Id="rId20" Type="http://schemas.openxmlformats.org/officeDocument/2006/relationships/hyperlink" Target="consultantplus://offline/ref=77F7926132ADB63A612271921B8E028399435DEDC1B33B93F5825FE1E433B7E0ADDF6EF62528B3939C57E22D8EEF932395A16B20491B0411R8Q8L" TargetMode="External"/><Relationship Id="rId41" Type="http://schemas.openxmlformats.org/officeDocument/2006/relationships/hyperlink" Target="consultantplus://offline/ref=77F7926132ADB63A612271921B8E028399475AE6C2B23B93F5825FE1E433B7E0BFDF36FA2420AD929442B47CC8RBQBL" TargetMode="External"/><Relationship Id="rId54" Type="http://schemas.openxmlformats.org/officeDocument/2006/relationships/hyperlink" Target="consultantplus://offline/ref=77F7926132ADB63A612271921B8E028399435DEDC1B33B93F5825FE1E433B7E0ADDF6EF62528B3939C57E22D8EEF932395A16B20491B0411R8Q8L" TargetMode="External"/><Relationship Id="rId62" Type="http://schemas.openxmlformats.org/officeDocument/2006/relationships/hyperlink" Target="consultantplus://offline/ref=77F7926132ADB63A612271921B8E028399425EE0C7B23B93F5825FE1E433B7E0ADDF6EF62528B3939557E22D8EEF932395A16B20491B0411R8Q8L" TargetMode="External"/><Relationship Id="rId70" Type="http://schemas.openxmlformats.org/officeDocument/2006/relationships/hyperlink" Target="consultantplus://offline/ref=77F7926132ADB63A612271921B8E0283994859E0C5B73B93F5825FE1E433B7E0ADDF6EF62528B09A9D57E22D8EEF932395A16B20491B0411R8Q8L"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7F7926132ADB63A612271921B8E028398495BE6C2B33B93F5825FE1E433B7E0ADDF6EF62528B3929A57E22D8EEF932395A16B20491B0411R8Q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7449</Words>
  <Characters>42461</Characters>
  <Application>Microsoft Office Word</Application>
  <DocSecurity>0</DocSecurity>
  <Lines>353</Lines>
  <Paragraphs>99</Paragraphs>
  <ScaleCrop>false</ScaleCrop>
  <Company/>
  <LinksUpToDate>false</LinksUpToDate>
  <CharactersWithSpaces>49811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2021-08-18T11:16:00Z</dcterms:created>
  <dcterms:modified xsi:type="dcterms:W3CDTF">2021-08-18T11:16:00Z</dcterms:modified>
</cp:coreProperties>
</file>