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0CBA" w:rsidRDefault="001E0CBA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1E0CBA" w:rsidRDefault="001E0CBA">
      <w:pPr>
        <w:pStyle w:val="ConsPlusNormal"/>
        <w:jc w:val="both"/>
        <w:outlineLvl w:val="0"/>
      </w:pPr>
    </w:p>
    <w:p w:rsidR="001E0CBA" w:rsidRDefault="001E0CBA">
      <w:pPr>
        <w:pStyle w:val="ConsPlusNormal"/>
        <w:outlineLvl w:val="0"/>
      </w:pPr>
      <w:r>
        <w:t>Зарегистрировано в Минюсте России 1 июня 2016 г. N 42389</w:t>
      </w:r>
    </w:p>
    <w:p w:rsidR="001E0CBA" w:rsidRDefault="001E0CB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E0CBA" w:rsidRDefault="001E0CBA">
      <w:pPr>
        <w:pStyle w:val="ConsPlusNormal"/>
        <w:jc w:val="both"/>
      </w:pPr>
    </w:p>
    <w:p w:rsidR="001E0CBA" w:rsidRDefault="001E0CBA">
      <w:pPr>
        <w:pStyle w:val="ConsPlusTitle"/>
        <w:jc w:val="center"/>
      </w:pPr>
      <w:r>
        <w:t>МИНИСТЕРСТВО ЭКОНОМИЧЕСКОГО РАЗВИТИЯ РОССИЙСКОЙ ФЕДЕРАЦИИ</w:t>
      </w:r>
    </w:p>
    <w:p w:rsidR="001E0CBA" w:rsidRDefault="001E0CBA">
      <w:pPr>
        <w:pStyle w:val="ConsPlusTitle"/>
        <w:jc w:val="center"/>
      </w:pPr>
    </w:p>
    <w:p w:rsidR="001E0CBA" w:rsidRDefault="001E0CBA">
      <w:pPr>
        <w:pStyle w:val="ConsPlusTitle"/>
        <w:jc w:val="center"/>
      </w:pPr>
      <w:r>
        <w:t>ПРИКАЗ</w:t>
      </w:r>
    </w:p>
    <w:p w:rsidR="001E0CBA" w:rsidRDefault="001E0CBA">
      <w:pPr>
        <w:pStyle w:val="ConsPlusTitle"/>
        <w:jc w:val="center"/>
      </w:pPr>
      <w:r>
        <w:t>от 5 мая 2016 г. N 284</w:t>
      </w:r>
    </w:p>
    <w:p w:rsidR="001E0CBA" w:rsidRDefault="001E0CBA">
      <w:pPr>
        <w:pStyle w:val="ConsPlusTitle"/>
        <w:jc w:val="center"/>
      </w:pPr>
    </w:p>
    <w:p w:rsidR="001E0CBA" w:rsidRDefault="001E0CBA">
      <w:pPr>
        <w:pStyle w:val="ConsPlusTitle"/>
        <w:jc w:val="center"/>
      </w:pPr>
      <w:r>
        <w:t>ОБ УСТАНОВЛЕНИИ</w:t>
      </w:r>
    </w:p>
    <w:p w:rsidR="001E0CBA" w:rsidRDefault="001E0CBA">
      <w:pPr>
        <w:pStyle w:val="ConsPlusTitle"/>
        <w:jc w:val="center"/>
      </w:pPr>
      <w:r>
        <w:t>ОБЪЕМА СВЕДЕНИЙ ОБ ОБЪЕКТАХ УЧЕТА РЕЕСТРА ФЕДЕРАЛЬНОГО</w:t>
      </w:r>
    </w:p>
    <w:p w:rsidR="001E0CBA" w:rsidRDefault="001E0CBA">
      <w:pPr>
        <w:pStyle w:val="ConsPlusTitle"/>
        <w:jc w:val="center"/>
      </w:pPr>
      <w:r>
        <w:t>ИМУЩЕСТВА, ПОДЛЕЖАЩИХ РАЗМЕЩЕНИЮ НА САЙТЕ ФЕДЕРАЛЬНОГО</w:t>
      </w:r>
    </w:p>
    <w:p w:rsidR="001E0CBA" w:rsidRDefault="001E0CBA">
      <w:pPr>
        <w:pStyle w:val="ConsPlusTitle"/>
        <w:jc w:val="center"/>
      </w:pPr>
      <w:r>
        <w:t>АГЕНТСТВА ПО УПРАВЛЕНИЮ ГОСУДАРСТВЕННЫМ ИМУЩЕСТВОМ</w:t>
      </w:r>
    </w:p>
    <w:p w:rsidR="001E0CBA" w:rsidRDefault="001E0CBA">
      <w:pPr>
        <w:pStyle w:val="ConsPlusTitle"/>
        <w:jc w:val="center"/>
      </w:pPr>
      <w:r>
        <w:t>В ИНФОРМАЦИОННО-ТЕЛЕКОММУНИКАЦИОННОЙ СЕТИ "ИНТЕРНЕТ"</w:t>
      </w:r>
    </w:p>
    <w:p w:rsidR="001E0CBA" w:rsidRDefault="001E0CBA">
      <w:pPr>
        <w:pStyle w:val="ConsPlusTitle"/>
        <w:jc w:val="center"/>
      </w:pPr>
      <w:r>
        <w:t>И ПРИЗНАНИИ УТРАТИВШИМИ СИЛУ НЕКОТОРЫХ ПРИКАЗОВ</w:t>
      </w:r>
    </w:p>
    <w:p w:rsidR="001E0CBA" w:rsidRDefault="001E0CBA">
      <w:pPr>
        <w:pStyle w:val="ConsPlusTitle"/>
        <w:jc w:val="center"/>
      </w:pPr>
      <w:r>
        <w:t>МИНЭКОНОМРАЗВИТИЯ РОССИИ</w:t>
      </w:r>
    </w:p>
    <w:p w:rsidR="001E0CBA" w:rsidRDefault="001E0CBA">
      <w:pPr>
        <w:pStyle w:val="ConsPlusNormal"/>
        <w:jc w:val="both"/>
      </w:pPr>
    </w:p>
    <w:p w:rsidR="001E0CBA" w:rsidRDefault="001E0CBA">
      <w:pPr>
        <w:pStyle w:val="ConsPlusNormal"/>
        <w:ind w:firstLine="540"/>
        <w:jc w:val="both"/>
      </w:pPr>
      <w:r>
        <w:t xml:space="preserve">Во исполнение </w:t>
      </w:r>
      <w:hyperlink r:id="rId5" w:history="1">
        <w:r>
          <w:rPr>
            <w:color w:val="0000FF"/>
          </w:rPr>
          <w:t>пункта 50</w:t>
        </w:r>
      </w:hyperlink>
      <w:r>
        <w:t xml:space="preserve"> Положения об учете федерального имущества, утвержденного Постановлением Правительства Российской Федерации от 16 июля 2007 г. N 447 "О совершенствовании учета федерального имущества" (Собрание законодательства Российской Федерации, 2007, N 34, ст. 4237; 2009, N 17, ст. 2095; 2010, N 33, ст. 4435; 2011, N 7, ст. 978; 2012, N 1, ст. 136; 2013, N 5, ст. 407; N 51, ст. 6876; 2015, N 25, ст. 3671), и в целях обеспечения заинтересованных лиц информацией о федеральном имуществе из реестра федерального имущества приказываю:</w:t>
      </w:r>
    </w:p>
    <w:p w:rsidR="001E0CBA" w:rsidRDefault="001E0CBA">
      <w:pPr>
        <w:pStyle w:val="ConsPlusNormal"/>
        <w:ind w:firstLine="540"/>
        <w:jc w:val="both"/>
      </w:pPr>
      <w:r>
        <w:t xml:space="preserve">1. Установить объем сведений об объектах учета реестра федерального имущества, подлежащих размещению на сайте Федерального агентства по управлению государственным имуществом в информационно-телекоммуникационной сети "Интернет", в соответствии с </w:t>
      </w:r>
      <w:hyperlink w:anchor="P37" w:history="1">
        <w:r>
          <w:rPr>
            <w:color w:val="0000FF"/>
          </w:rPr>
          <w:t>приложением к</w:t>
        </w:r>
      </w:hyperlink>
      <w:r>
        <w:t xml:space="preserve"> настоящему приказу.</w:t>
      </w:r>
    </w:p>
    <w:p w:rsidR="001E0CBA" w:rsidRDefault="001E0CBA">
      <w:pPr>
        <w:pStyle w:val="ConsPlusNormal"/>
        <w:ind w:firstLine="540"/>
        <w:jc w:val="both"/>
      </w:pPr>
      <w:r>
        <w:t>2. Федеральному агентству по управлению государственным имуществом:</w:t>
      </w:r>
    </w:p>
    <w:p w:rsidR="001E0CBA" w:rsidRDefault="001E0CBA">
      <w:pPr>
        <w:pStyle w:val="ConsPlusNormal"/>
        <w:ind w:firstLine="540"/>
        <w:jc w:val="both"/>
      </w:pPr>
      <w:r>
        <w:t>руководствоваться настоящим Приказом при размещении информации из реестра федерального имущества, за исключением информации об объектах учета реестра федерального имущества, расположенных за пределами Российской Федерации, а также на территориях Республики Крым и г. Севастополя, на сайте Федерального агентства по управлению государственным имуществом в информационно-телекоммуникационной сети "Интернет";</w:t>
      </w:r>
    </w:p>
    <w:p w:rsidR="001E0CBA" w:rsidRDefault="001E0CBA">
      <w:pPr>
        <w:pStyle w:val="ConsPlusNormal"/>
        <w:ind w:firstLine="540"/>
        <w:jc w:val="both"/>
      </w:pPr>
      <w:r>
        <w:t>привести свои акты в соответствие с настоящим приказом.</w:t>
      </w:r>
    </w:p>
    <w:p w:rsidR="001E0CBA" w:rsidRDefault="001E0CBA">
      <w:pPr>
        <w:pStyle w:val="ConsPlusNormal"/>
        <w:ind w:firstLine="540"/>
        <w:jc w:val="both"/>
      </w:pPr>
      <w:r>
        <w:t>3. Признать утратившими силу:</w:t>
      </w:r>
    </w:p>
    <w:p w:rsidR="001E0CBA" w:rsidRDefault="001E0CBA">
      <w:pPr>
        <w:pStyle w:val="ConsPlusNormal"/>
        <w:ind w:firstLine="540"/>
        <w:jc w:val="both"/>
      </w:pPr>
      <w:hyperlink r:id="rId6" w:history="1">
        <w:r>
          <w:rPr>
            <w:color w:val="0000FF"/>
          </w:rPr>
          <w:t>приказ</w:t>
        </w:r>
      </w:hyperlink>
      <w:r>
        <w:t xml:space="preserve"> Минэкономразвития России от 13 октября 2008 г. N 329 "О перечне сведений об объектах учета реестра федерального имущества, подлежащих размещению в сети Интернет на сайте Федерального агентства по управлению государственным имуществом" (зарегистрирован в Минюсте России 22 декабря 2008 г., регистрационный N 12916);</w:t>
      </w:r>
    </w:p>
    <w:p w:rsidR="001E0CBA" w:rsidRDefault="001E0CBA">
      <w:pPr>
        <w:pStyle w:val="ConsPlusNormal"/>
        <w:ind w:firstLine="540"/>
        <w:jc w:val="both"/>
      </w:pPr>
      <w:hyperlink r:id="rId7" w:history="1">
        <w:r>
          <w:rPr>
            <w:color w:val="0000FF"/>
          </w:rPr>
          <w:t>приказ</w:t>
        </w:r>
      </w:hyperlink>
      <w:r>
        <w:t xml:space="preserve"> Минэкономразвития России от 18 марта 2011 г. N 115 "О внесении изменений в приказ Минэкономразвития России от 13 октября 2008 г. N 329 "О перечне сведений об объектах учета реестра федерального имущества, подлежащих размещению в сети Интернет на сайте Федерального агентства по управлению государственным имуществом" (зарегистрирован в Минюсте России 15 апреля 2011 г., регистрационный N 20510).</w:t>
      </w:r>
    </w:p>
    <w:p w:rsidR="001E0CBA" w:rsidRDefault="001E0CBA">
      <w:pPr>
        <w:pStyle w:val="ConsPlusNormal"/>
        <w:jc w:val="both"/>
      </w:pPr>
    </w:p>
    <w:p w:rsidR="001E0CBA" w:rsidRDefault="001E0CBA">
      <w:pPr>
        <w:pStyle w:val="ConsPlusNormal"/>
        <w:jc w:val="right"/>
      </w:pPr>
      <w:r>
        <w:t>Министр</w:t>
      </w:r>
    </w:p>
    <w:p w:rsidR="001E0CBA" w:rsidRDefault="001E0CBA">
      <w:pPr>
        <w:pStyle w:val="ConsPlusNormal"/>
        <w:jc w:val="right"/>
      </w:pPr>
      <w:r>
        <w:t>А.В.УЛЮКАЕВ</w:t>
      </w:r>
    </w:p>
    <w:p w:rsidR="001E0CBA" w:rsidRDefault="001E0CBA">
      <w:pPr>
        <w:pStyle w:val="ConsPlusNormal"/>
        <w:jc w:val="both"/>
      </w:pPr>
    </w:p>
    <w:p w:rsidR="001E0CBA" w:rsidRDefault="001E0CBA">
      <w:pPr>
        <w:pStyle w:val="ConsPlusNormal"/>
        <w:jc w:val="both"/>
      </w:pPr>
    </w:p>
    <w:p w:rsidR="001E0CBA" w:rsidRDefault="001E0CBA">
      <w:pPr>
        <w:pStyle w:val="ConsPlusNormal"/>
        <w:jc w:val="both"/>
      </w:pPr>
    </w:p>
    <w:p w:rsidR="001E0CBA" w:rsidRDefault="001E0CBA">
      <w:pPr>
        <w:pStyle w:val="ConsPlusNormal"/>
        <w:jc w:val="both"/>
      </w:pPr>
    </w:p>
    <w:p w:rsidR="001E0CBA" w:rsidRDefault="001E0CBA">
      <w:pPr>
        <w:pStyle w:val="ConsPlusNormal"/>
        <w:jc w:val="both"/>
      </w:pPr>
    </w:p>
    <w:p w:rsidR="001E0CBA" w:rsidRDefault="001E0CBA">
      <w:pPr>
        <w:pStyle w:val="ConsPlusNormal"/>
        <w:jc w:val="right"/>
        <w:outlineLvl w:val="0"/>
      </w:pPr>
      <w:r>
        <w:t>Приложение</w:t>
      </w:r>
    </w:p>
    <w:p w:rsidR="001E0CBA" w:rsidRDefault="001E0CBA">
      <w:pPr>
        <w:pStyle w:val="ConsPlusNormal"/>
        <w:jc w:val="right"/>
      </w:pPr>
      <w:r>
        <w:t>к приказу Минэкономразвития России</w:t>
      </w:r>
    </w:p>
    <w:p w:rsidR="001E0CBA" w:rsidRDefault="001E0CBA">
      <w:pPr>
        <w:pStyle w:val="ConsPlusNormal"/>
        <w:jc w:val="right"/>
      </w:pPr>
      <w:r>
        <w:t>от 05.05.2016 N 284</w:t>
      </w:r>
    </w:p>
    <w:p w:rsidR="001E0CBA" w:rsidRDefault="001E0CBA">
      <w:pPr>
        <w:pStyle w:val="ConsPlusNormal"/>
        <w:jc w:val="both"/>
      </w:pPr>
    </w:p>
    <w:p w:rsidR="001E0CBA" w:rsidRDefault="001E0CBA">
      <w:pPr>
        <w:pStyle w:val="ConsPlusNormal"/>
        <w:jc w:val="center"/>
      </w:pPr>
      <w:bookmarkStart w:id="0" w:name="P37"/>
      <w:bookmarkEnd w:id="0"/>
      <w:r>
        <w:t>ОБЪЕМ</w:t>
      </w:r>
    </w:p>
    <w:p w:rsidR="001E0CBA" w:rsidRDefault="001E0CBA">
      <w:pPr>
        <w:pStyle w:val="ConsPlusNormal"/>
        <w:jc w:val="center"/>
      </w:pPr>
      <w:r>
        <w:t>СВЕДЕНИЙ ОБ ОБЪЕКТАХ УЧЕТА РЕЕСТРА ФЕДЕРАЛЬНОГО</w:t>
      </w:r>
    </w:p>
    <w:p w:rsidR="001E0CBA" w:rsidRDefault="001E0CBA">
      <w:pPr>
        <w:pStyle w:val="ConsPlusNormal"/>
        <w:jc w:val="center"/>
      </w:pPr>
      <w:r>
        <w:t>ИМУЩЕСТВА, ПОДЛЕЖАЩЕГО РАЗМЕЩЕНИЮ НА САЙТЕ ФЕДЕРАЛЬНОГО</w:t>
      </w:r>
    </w:p>
    <w:p w:rsidR="001E0CBA" w:rsidRDefault="001E0CBA">
      <w:pPr>
        <w:pStyle w:val="ConsPlusNormal"/>
        <w:jc w:val="center"/>
      </w:pPr>
      <w:r>
        <w:t>АГЕНТСТВА ПО УПРАВЛЕНИЮ ГОСУДАРСТВЕННЫМ ИМУЩЕСТВОМ</w:t>
      </w:r>
    </w:p>
    <w:p w:rsidR="001E0CBA" w:rsidRDefault="001E0CBA">
      <w:pPr>
        <w:pStyle w:val="ConsPlusNormal"/>
        <w:jc w:val="center"/>
      </w:pPr>
      <w:r>
        <w:t>В ИНФОРМАЦИОННО-ТЕЛЕКОММУНИКАЦИОННОЙ СЕТИ "ИНТЕРНЕТ"</w:t>
      </w:r>
    </w:p>
    <w:p w:rsidR="001E0CBA" w:rsidRDefault="001E0CBA">
      <w:pPr>
        <w:pStyle w:val="ConsPlusNormal"/>
        <w:jc w:val="both"/>
      </w:pPr>
    </w:p>
    <w:p w:rsidR="001E0CBA" w:rsidRDefault="001E0CBA">
      <w:pPr>
        <w:pStyle w:val="ConsPlusNormal"/>
        <w:ind w:firstLine="540"/>
        <w:jc w:val="both"/>
        <w:outlineLvl w:val="1"/>
      </w:pPr>
      <w:r>
        <w:t>I. Земельный участок:</w:t>
      </w:r>
    </w:p>
    <w:p w:rsidR="001E0CBA" w:rsidRDefault="001E0CBA">
      <w:pPr>
        <w:pStyle w:val="ConsPlusNormal"/>
        <w:ind w:firstLine="540"/>
        <w:jc w:val="both"/>
      </w:pPr>
      <w:r>
        <w:t>1. Реестровый номер федерального имущества (РНФИ).</w:t>
      </w:r>
    </w:p>
    <w:p w:rsidR="001E0CBA" w:rsidRDefault="001E0CBA">
      <w:pPr>
        <w:pStyle w:val="ConsPlusNormal"/>
        <w:ind w:firstLine="540"/>
        <w:jc w:val="both"/>
      </w:pPr>
      <w:r>
        <w:t>2. Кадастровый (условный) номер.</w:t>
      </w:r>
    </w:p>
    <w:p w:rsidR="001E0CBA" w:rsidRDefault="001E0CBA">
      <w:pPr>
        <w:pStyle w:val="ConsPlusNormal"/>
        <w:ind w:firstLine="540"/>
        <w:jc w:val="both"/>
      </w:pPr>
      <w:r>
        <w:t>3. Адрес (местоположение).</w:t>
      </w:r>
    </w:p>
    <w:p w:rsidR="001E0CBA" w:rsidRDefault="001E0CBA">
      <w:pPr>
        <w:pStyle w:val="ConsPlusNormal"/>
        <w:ind w:firstLine="540"/>
        <w:jc w:val="both"/>
      </w:pPr>
      <w:r>
        <w:t>4. Наименование.</w:t>
      </w:r>
    </w:p>
    <w:p w:rsidR="001E0CBA" w:rsidRDefault="001E0CBA">
      <w:pPr>
        <w:pStyle w:val="ConsPlusNormal"/>
        <w:jc w:val="both"/>
      </w:pPr>
    </w:p>
    <w:p w:rsidR="001E0CBA" w:rsidRDefault="001E0CBA">
      <w:pPr>
        <w:pStyle w:val="ConsPlusNormal"/>
        <w:ind w:firstLine="540"/>
        <w:jc w:val="both"/>
        <w:outlineLvl w:val="1"/>
      </w:pPr>
      <w:r>
        <w:t>II. Здание, сооружение, объект незавершенного строительства:</w:t>
      </w:r>
    </w:p>
    <w:p w:rsidR="001E0CBA" w:rsidRDefault="001E0CBA">
      <w:pPr>
        <w:pStyle w:val="ConsPlusNormal"/>
        <w:ind w:firstLine="540"/>
        <w:jc w:val="both"/>
      </w:pPr>
      <w:r>
        <w:t>5. Реестровый номер федерального имущества (РНФИ).</w:t>
      </w:r>
    </w:p>
    <w:p w:rsidR="001E0CBA" w:rsidRDefault="001E0CBA">
      <w:pPr>
        <w:pStyle w:val="ConsPlusNormal"/>
        <w:ind w:firstLine="540"/>
        <w:jc w:val="both"/>
      </w:pPr>
      <w:r>
        <w:t>6. Кадастровый (условный) номер.</w:t>
      </w:r>
    </w:p>
    <w:p w:rsidR="001E0CBA" w:rsidRDefault="001E0CBA">
      <w:pPr>
        <w:pStyle w:val="ConsPlusNormal"/>
        <w:ind w:firstLine="540"/>
        <w:jc w:val="both"/>
      </w:pPr>
      <w:r>
        <w:t>7. Адрес (местоположение).</w:t>
      </w:r>
    </w:p>
    <w:p w:rsidR="001E0CBA" w:rsidRDefault="001E0CBA">
      <w:pPr>
        <w:pStyle w:val="ConsPlusNormal"/>
        <w:ind w:firstLine="540"/>
        <w:jc w:val="both"/>
      </w:pPr>
      <w:r>
        <w:t>8. Наименование.</w:t>
      </w:r>
    </w:p>
    <w:p w:rsidR="001E0CBA" w:rsidRDefault="001E0CBA">
      <w:pPr>
        <w:pStyle w:val="ConsPlusNormal"/>
        <w:jc w:val="both"/>
      </w:pPr>
    </w:p>
    <w:p w:rsidR="001E0CBA" w:rsidRDefault="001E0CBA">
      <w:pPr>
        <w:pStyle w:val="ConsPlusNormal"/>
        <w:ind w:firstLine="540"/>
        <w:jc w:val="both"/>
        <w:outlineLvl w:val="1"/>
      </w:pPr>
      <w:r>
        <w:t>III. Помещение:</w:t>
      </w:r>
    </w:p>
    <w:p w:rsidR="001E0CBA" w:rsidRDefault="001E0CBA">
      <w:pPr>
        <w:pStyle w:val="ConsPlusNormal"/>
        <w:ind w:firstLine="540"/>
        <w:jc w:val="both"/>
      </w:pPr>
      <w:r>
        <w:t>9. Реестровый номер федерального имущества (РНФИ).</w:t>
      </w:r>
    </w:p>
    <w:p w:rsidR="001E0CBA" w:rsidRDefault="001E0CBA">
      <w:pPr>
        <w:pStyle w:val="ConsPlusNormal"/>
        <w:ind w:firstLine="540"/>
        <w:jc w:val="both"/>
      </w:pPr>
      <w:r>
        <w:t>10. Кадастровый (условный) номер.</w:t>
      </w:r>
    </w:p>
    <w:p w:rsidR="001E0CBA" w:rsidRDefault="001E0CBA">
      <w:pPr>
        <w:pStyle w:val="ConsPlusNormal"/>
        <w:ind w:firstLine="540"/>
        <w:jc w:val="both"/>
      </w:pPr>
      <w:r>
        <w:t>11. Адрес (местоположение).</w:t>
      </w:r>
    </w:p>
    <w:p w:rsidR="001E0CBA" w:rsidRDefault="001E0CBA">
      <w:pPr>
        <w:pStyle w:val="ConsPlusNormal"/>
        <w:ind w:firstLine="540"/>
        <w:jc w:val="both"/>
      </w:pPr>
      <w:r>
        <w:t>12. Наименование.</w:t>
      </w:r>
    </w:p>
    <w:p w:rsidR="001E0CBA" w:rsidRDefault="001E0CBA">
      <w:pPr>
        <w:pStyle w:val="ConsPlusNormal"/>
        <w:jc w:val="both"/>
      </w:pPr>
    </w:p>
    <w:p w:rsidR="001E0CBA" w:rsidRDefault="001E0CBA">
      <w:pPr>
        <w:pStyle w:val="ConsPlusNormal"/>
        <w:ind w:firstLine="540"/>
        <w:jc w:val="both"/>
        <w:outlineLvl w:val="1"/>
      </w:pPr>
      <w:r>
        <w:t>IV. Воздушное или морское судно, судно внутреннего плавания:</w:t>
      </w:r>
    </w:p>
    <w:p w:rsidR="001E0CBA" w:rsidRDefault="001E0CBA">
      <w:pPr>
        <w:pStyle w:val="ConsPlusNormal"/>
        <w:ind w:firstLine="540"/>
        <w:jc w:val="both"/>
      </w:pPr>
      <w:r>
        <w:t>13. Реестровый номер федерального имущества (РНФИ).</w:t>
      </w:r>
    </w:p>
    <w:p w:rsidR="001E0CBA" w:rsidRDefault="001E0CBA">
      <w:pPr>
        <w:pStyle w:val="ConsPlusNormal"/>
        <w:ind w:firstLine="540"/>
        <w:jc w:val="both"/>
      </w:pPr>
      <w:r>
        <w:t>14. Идентификационный номер судна.</w:t>
      </w:r>
    </w:p>
    <w:p w:rsidR="001E0CBA" w:rsidRDefault="001E0CBA">
      <w:pPr>
        <w:pStyle w:val="ConsPlusNormal"/>
        <w:ind w:firstLine="540"/>
        <w:jc w:val="both"/>
      </w:pPr>
      <w:r>
        <w:t>15. Наименование.</w:t>
      </w:r>
    </w:p>
    <w:p w:rsidR="001E0CBA" w:rsidRDefault="001E0CBA">
      <w:pPr>
        <w:pStyle w:val="ConsPlusNormal"/>
        <w:jc w:val="both"/>
      </w:pPr>
    </w:p>
    <w:p w:rsidR="001E0CBA" w:rsidRDefault="001E0CBA">
      <w:pPr>
        <w:pStyle w:val="ConsPlusNormal"/>
        <w:ind w:firstLine="540"/>
        <w:jc w:val="both"/>
        <w:outlineLvl w:val="1"/>
      </w:pPr>
      <w:r>
        <w:t>V. Космический объект:</w:t>
      </w:r>
    </w:p>
    <w:p w:rsidR="001E0CBA" w:rsidRDefault="001E0CBA">
      <w:pPr>
        <w:pStyle w:val="ConsPlusNormal"/>
        <w:ind w:firstLine="540"/>
        <w:jc w:val="both"/>
      </w:pPr>
      <w:r>
        <w:t>16. Реестровый номер федерального имущества (РНФИ).</w:t>
      </w:r>
    </w:p>
    <w:p w:rsidR="001E0CBA" w:rsidRDefault="001E0CBA">
      <w:pPr>
        <w:pStyle w:val="ConsPlusNormal"/>
        <w:ind w:firstLine="540"/>
        <w:jc w:val="both"/>
      </w:pPr>
      <w:r>
        <w:t>17. Наименование.</w:t>
      </w:r>
    </w:p>
    <w:p w:rsidR="001E0CBA" w:rsidRDefault="001E0CBA">
      <w:pPr>
        <w:pStyle w:val="ConsPlusNormal"/>
        <w:jc w:val="both"/>
      </w:pPr>
    </w:p>
    <w:p w:rsidR="001E0CBA" w:rsidRDefault="001E0CBA">
      <w:pPr>
        <w:pStyle w:val="ConsPlusNormal"/>
        <w:ind w:firstLine="540"/>
        <w:jc w:val="both"/>
        <w:outlineLvl w:val="1"/>
      </w:pPr>
      <w:r>
        <w:t>VI. Акции:</w:t>
      </w:r>
    </w:p>
    <w:p w:rsidR="001E0CBA" w:rsidRDefault="001E0CBA">
      <w:pPr>
        <w:pStyle w:val="ConsPlusNormal"/>
        <w:ind w:firstLine="540"/>
        <w:jc w:val="both"/>
      </w:pPr>
      <w:r>
        <w:t>18. Реестровый номер федерального имущества (РНФИ).</w:t>
      </w:r>
    </w:p>
    <w:p w:rsidR="001E0CBA" w:rsidRDefault="001E0CBA">
      <w:pPr>
        <w:pStyle w:val="ConsPlusNormal"/>
        <w:ind w:firstLine="540"/>
        <w:jc w:val="both"/>
      </w:pPr>
      <w:r>
        <w:t>19. Количество (штук).</w:t>
      </w:r>
    </w:p>
    <w:p w:rsidR="001E0CBA" w:rsidRDefault="001E0CBA">
      <w:pPr>
        <w:pStyle w:val="ConsPlusNormal"/>
        <w:ind w:firstLine="540"/>
        <w:jc w:val="both"/>
      </w:pPr>
      <w:r>
        <w:t>20. Акционерное общество (эмитент).</w:t>
      </w:r>
    </w:p>
    <w:p w:rsidR="001E0CBA" w:rsidRDefault="001E0CBA">
      <w:pPr>
        <w:pStyle w:val="ConsPlusNormal"/>
        <w:jc w:val="both"/>
      </w:pPr>
    </w:p>
    <w:p w:rsidR="001E0CBA" w:rsidRDefault="001E0CBA">
      <w:pPr>
        <w:pStyle w:val="ConsPlusNormal"/>
        <w:ind w:firstLine="540"/>
        <w:jc w:val="both"/>
        <w:outlineLvl w:val="1"/>
      </w:pPr>
      <w:r>
        <w:t>VII. Доля (вклад) в уставном (складочном) капитале хозяйственного общества или товарищества:</w:t>
      </w:r>
    </w:p>
    <w:p w:rsidR="001E0CBA" w:rsidRDefault="001E0CBA">
      <w:pPr>
        <w:pStyle w:val="ConsPlusNormal"/>
        <w:ind w:firstLine="540"/>
        <w:jc w:val="both"/>
      </w:pPr>
      <w:r>
        <w:t>21. Реестровый номер федерального имущества (РНФИ).</w:t>
      </w:r>
    </w:p>
    <w:p w:rsidR="001E0CBA" w:rsidRDefault="001E0CBA">
      <w:pPr>
        <w:pStyle w:val="ConsPlusNormal"/>
        <w:ind w:firstLine="540"/>
        <w:jc w:val="both"/>
      </w:pPr>
      <w:r>
        <w:t>22. Доля (вклад) в уставном (складочном) капитале (процентов).</w:t>
      </w:r>
    </w:p>
    <w:p w:rsidR="001E0CBA" w:rsidRDefault="001E0CBA">
      <w:pPr>
        <w:pStyle w:val="ConsPlusNormal"/>
        <w:ind w:firstLine="540"/>
        <w:jc w:val="both"/>
      </w:pPr>
      <w:r>
        <w:t>23. Хозяйственное общество (товарищество).</w:t>
      </w:r>
    </w:p>
    <w:p w:rsidR="001E0CBA" w:rsidRDefault="001E0CBA">
      <w:pPr>
        <w:pStyle w:val="ConsPlusNormal"/>
        <w:jc w:val="both"/>
      </w:pPr>
    </w:p>
    <w:p w:rsidR="001E0CBA" w:rsidRDefault="001E0CBA">
      <w:pPr>
        <w:pStyle w:val="ConsPlusNormal"/>
        <w:ind w:firstLine="540"/>
        <w:jc w:val="both"/>
        <w:outlineLvl w:val="1"/>
      </w:pPr>
      <w:r>
        <w:t>VIII. Движимое имущество, первоначальная стоимость которого равна или превышает 500 тыс. рублей, особо ценное движимое имущество, первоначальная стоимость которого равна или превышает 500 тыс. рублей, либо иное имущество:</w:t>
      </w:r>
    </w:p>
    <w:p w:rsidR="001E0CBA" w:rsidRDefault="001E0CBA">
      <w:pPr>
        <w:pStyle w:val="ConsPlusNormal"/>
        <w:ind w:firstLine="540"/>
        <w:jc w:val="both"/>
      </w:pPr>
      <w:r>
        <w:t>24. Реестровый номер федерального имущества (РНФИ).</w:t>
      </w:r>
    </w:p>
    <w:p w:rsidR="001E0CBA" w:rsidRDefault="001E0CBA">
      <w:pPr>
        <w:pStyle w:val="ConsPlusNormal"/>
        <w:ind w:firstLine="540"/>
        <w:jc w:val="both"/>
      </w:pPr>
      <w:r>
        <w:t>25. Наименование.</w:t>
      </w:r>
    </w:p>
    <w:p w:rsidR="001E0CBA" w:rsidRDefault="001E0CBA">
      <w:pPr>
        <w:pStyle w:val="ConsPlusNormal"/>
        <w:ind w:firstLine="540"/>
        <w:jc w:val="both"/>
      </w:pPr>
      <w:r>
        <w:lastRenderedPageBreak/>
        <w:t>26. Марка, модель.</w:t>
      </w:r>
    </w:p>
    <w:p w:rsidR="001E0CBA" w:rsidRDefault="001E0CBA">
      <w:pPr>
        <w:pStyle w:val="ConsPlusNormal"/>
        <w:jc w:val="both"/>
      </w:pPr>
    </w:p>
    <w:p w:rsidR="001E0CBA" w:rsidRDefault="001E0CBA">
      <w:pPr>
        <w:pStyle w:val="ConsPlusNormal"/>
        <w:ind w:firstLine="540"/>
        <w:jc w:val="both"/>
        <w:outlineLvl w:val="1"/>
      </w:pPr>
      <w:r>
        <w:t>IX. Доля в праве общей долевой собственности на объекты недвижимого и (или) движимого имущества</w:t>
      </w:r>
    </w:p>
    <w:p w:rsidR="001E0CBA" w:rsidRDefault="001E0CBA">
      <w:pPr>
        <w:pStyle w:val="ConsPlusNormal"/>
        <w:ind w:firstLine="540"/>
        <w:jc w:val="both"/>
      </w:pPr>
      <w:r>
        <w:t>27. Реестровый номер федерального имущества (РНФИ).</w:t>
      </w:r>
    </w:p>
    <w:p w:rsidR="001E0CBA" w:rsidRDefault="001E0CBA">
      <w:pPr>
        <w:pStyle w:val="ConsPlusNormal"/>
        <w:ind w:firstLine="540"/>
        <w:jc w:val="both"/>
      </w:pPr>
      <w:r>
        <w:t>28. Размер доли.</w:t>
      </w:r>
    </w:p>
    <w:p w:rsidR="001E0CBA" w:rsidRDefault="001E0CBA">
      <w:pPr>
        <w:pStyle w:val="ConsPlusNormal"/>
        <w:jc w:val="both"/>
      </w:pPr>
    </w:p>
    <w:p w:rsidR="001E0CBA" w:rsidRDefault="001E0CBA">
      <w:pPr>
        <w:pStyle w:val="ConsPlusNormal"/>
        <w:jc w:val="both"/>
      </w:pPr>
    </w:p>
    <w:p w:rsidR="001E0CBA" w:rsidRDefault="001E0CB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7529C" w:rsidRDefault="00E7529C">
      <w:bookmarkStart w:id="1" w:name="_GoBack"/>
      <w:bookmarkEnd w:id="1"/>
    </w:p>
    <w:sectPr w:rsidR="00E7529C" w:rsidSect="002F29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CBA"/>
    <w:rsid w:val="000051FC"/>
    <w:rsid w:val="00011532"/>
    <w:rsid w:val="00027049"/>
    <w:rsid w:val="000272F7"/>
    <w:rsid w:val="00032A66"/>
    <w:rsid w:val="00034606"/>
    <w:rsid w:val="000346FF"/>
    <w:rsid w:val="00043568"/>
    <w:rsid w:val="0006064C"/>
    <w:rsid w:val="000740E5"/>
    <w:rsid w:val="000821C9"/>
    <w:rsid w:val="00090D46"/>
    <w:rsid w:val="000961D3"/>
    <w:rsid w:val="000B216E"/>
    <w:rsid w:val="000C233E"/>
    <w:rsid w:val="000D1146"/>
    <w:rsid w:val="00100A5F"/>
    <w:rsid w:val="00180D6F"/>
    <w:rsid w:val="00191F1F"/>
    <w:rsid w:val="001A690A"/>
    <w:rsid w:val="001C3E5C"/>
    <w:rsid w:val="001E0CBA"/>
    <w:rsid w:val="001E2FB2"/>
    <w:rsid w:val="001E5BE2"/>
    <w:rsid w:val="001F450E"/>
    <w:rsid w:val="002058B5"/>
    <w:rsid w:val="00231E13"/>
    <w:rsid w:val="00241AE9"/>
    <w:rsid w:val="0024288C"/>
    <w:rsid w:val="002772FD"/>
    <w:rsid w:val="002A570E"/>
    <w:rsid w:val="002B1723"/>
    <w:rsid w:val="002C5108"/>
    <w:rsid w:val="002F6ECD"/>
    <w:rsid w:val="00304B5F"/>
    <w:rsid w:val="00342828"/>
    <w:rsid w:val="00354FAB"/>
    <w:rsid w:val="00382A9C"/>
    <w:rsid w:val="003A6206"/>
    <w:rsid w:val="003B4BDB"/>
    <w:rsid w:val="003C744E"/>
    <w:rsid w:val="004127E0"/>
    <w:rsid w:val="00415CD5"/>
    <w:rsid w:val="004757A1"/>
    <w:rsid w:val="004A7B56"/>
    <w:rsid w:val="004C5A20"/>
    <w:rsid w:val="004F1826"/>
    <w:rsid w:val="0051298A"/>
    <w:rsid w:val="0052695B"/>
    <w:rsid w:val="00533D0F"/>
    <w:rsid w:val="00553F84"/>
    <w:rsid w:val="005553DC"/>
    <w:rsid w:val="00563F40"/>
    <w:rsid w:val="00574C02"/>
    <w:rsid w:val="00574C1D"/>
    <w:rsid w:val="00580657"/>
    <w:rsid w:val="00581B43"/>
    <w:rsid w:val="00597A83"/>
    <w:rsid w:val="005A573A"/>
    <w:rsid w:val="005B530C"/>
    <w:rsid w:val="005C47E7"/>
    <w:rsid w:val="005D0726"/>
    <w:rsid w:val="005D0D73"/>
    <w:rsid w:val="00627142"/>
    <w:rsid w:val="006305BC"/>
    <w:rsid w:val="00646A56"/>
    <w:rsid w:val="006551F6"/>
    <w:rsid w:val="00657CE4"/>
    <w:rsid w:val="00666B5A"/>
    <w:rsid w:val="006A2666"/>
    <w:rsid w:val="006A54A0"/>
    <w:rsid w:val="006C0982"/>
    <w:rsid w:val="006C105C"/>
    <w:rsid w:val="006D40F8"/>
    <w:rsid w:val="006F5F16"/>
    <w:rsid w:val="00710E57"/>
    <w:rsid w:val="00714E0D"/>
    <w:rsid w:val="007266AF"/>
    <w:rsid w:val="00766635"/>
    <w:rsid w:val="007C4FD4"/>
    <w:rsid w:val="007D0E05"/>
    <w:rsid w:val="0080112A"/>
    <w:rsid w:val="00811CA5"/>
    <w:rsid w:val="0082246F"/>
    <w:rsid w:val="00826648"/>
    <w:rsid w:val="0083254E"/>
    <w:rsid w:val="00835583"/>
    <w:rsid w:val="00837D08"/>
    <w:rsid w:val="00843F76"/>
    <w:rsid w:val="00850509"/>
    <w:rsid w:val="008532AB"/>
    <w:rsid w:val="008A6B05"/>
    <w:rsid w:val="009134F1"/>
    <w:rsid w:val="00914C92"/>
    <w:rsid w:val="00921D5B"/>
    <w:rsid w:val="00934961"/>
    <w:rsid w:val="0094583D"/>
    <w:rsid w:val="0094599E"/>
    <w:rsid w:val="009578CC"/>
    <w:rsid w:val="00964D60"/>
    <w:rsid w:val="00970DC9"/>
    <w:rsid w:val="00984BD7"/>
    <w:rsid w:val="00984E0F"/>
    <w:rsid w:val="00997FA9"/>
    <w:rsid w:val="009C0856"/>
    <w:rsid w:val="009C323E"/>
    <w:rsid w:val="009C696B"/>
    <w:rsid w:val="009D3A10"/>
    <w:rsid w:val="00A00134"/>
    <w:rsid w:val="00A03EEC"/>
    <w:rsid w:val="00A159D9"/>
    <w:rsid w:val="00A32E5C"/>
    <w:rsid w:val="00A37F4A"/>
    <w:rsid w:val="00A53657"/>
    <w:rsid w:val="00A55C37"/>
    <w:rsid w:val="00AE5BA9"/>
    <w:rsid w:val="00AF06EB"/>
    <w:rsid w:val="00B14D95"/>
    <w:rsid w:val="00B22B9C"/>
    <w:rsid w:val="00B31D9D"/>
    <w:rsid w:val="00B35C3A"/>
    <w:rsid w:val="00B6215F"/>
    <w:rsid w:val="00B857E5"/>
    <w:rsid w:val="00B93F77"/>
    <w:rsid w:val="00BA651E"/>
    <w:rsid w:val="00BC2170"/>
    <w:rsid w:val="00BE02AA"/>
    <w:rsid w:val="00BE6275"/>
    <w:rsid w:val="00C052A4"/>
    <w:rsid w:val="00C05A24"/>
    <w:rsid w:val="00C07B56"/>
    <w:rsid w:val="00C31708"/>
    <w:rsid w:val="00C60F81"/>
    <w:rsid w:val="00C617F3"/>
    <w:rsid w:val="00C769E7"/>
    <w:rsid w:val="00CA1D65"/>
    <w:rsid w:val="00CA1DDB"/>
    <w:rsid w:val="00CA320B"/>
    <w:rsid w:val="00CE3E33"/>
    <w:rsid w:val="00D119F7"/>
    <w:rsid w:val="00D13EB5"/>
    <w:rsid w:val="00D3160E"/>
    <w:rsid w:val="00D3490F"/>
    <w:rsid w:val="00D4748A"/>
    <w:rsid w:val="00D57B23"/>
    <w:rsid w:val="00D65C1C"/>
    <w:rsid w:val="00D70C28"/>
    <w:rsid w:val="00D71527"/>
    <w:rsid w:val="00D729FF"/>
    <w:rsid w:val="00D7672E"/>
    <w:rsid w:val="00DB7064"/>
    <w:rsid w:val="00DD2BED"/>
    <w:rsid w:val="00DE405A"/>
    <w:rsid w:val="00DF4F6D"/>
    <w:rsid w:val="00E1790E"/>
    <w:rsid w:val="00E237EC"/>
    <w:rsid w:val="00E27A5C"/>
    <w:rsid w:val="00E30F22"/>
    <w:rsid w:val="00E60E63"/>
    <w:rsid w:val="00E7529C"/>
    <w:rsid w:val="00E874DA"/>
    <w:rsid w:val="00E94DC8"/>
    <w:rsid w:val="00EA1A59"/>
    <w:rsid w:val="00EC3DA3"/>
    <w:rsid w:val="00EF1E8B"/>
    <w:rsid w:val="00F16EB5"/>
    <w:rsid w:val="00F4072B"/>
    <w:rsid w:val="00F4765B"/>
    <w:rsid w:val="00F50D33"/>
    <w:rsid w:val="00F5137D"/>
    <w:rsid w:val="00F54BA1"/>
    <w:rsid w:val="00F848B6"/>
    <w:rsid w:val="00FA098F"/>
    <w:rsid w:val="00FA11D6"/>
    <w:rsid w:val="00FB5312"/>
    <w:rsid w:val="00FC4990"/>
    <w:rsid w:val="00FC4AAF"/>
    <w:rsid w:val="00FD7E8C"/>
    <w:rsid w:val="00FE2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F97DFB-254B-49CF-B89A-CAE9773F8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E0C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E0C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E0CB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F4E7DF0069CB60F50BEB9CAA63B81880C8AC0EF15401807BDA09611F5cCn0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F4E7DF0069CB60F50BEB9CAA63B81880C8AC0EC1C411807BDA09611F5cCn0N" TargetMode="External"/><Relationship Id="rId5" Type="http://schemas.openxmlformats.org/officeDocument/2006/relationships/hyperlink" Target="consultantplus://offline/ref=0F4E7DF0069CB60F50BEB9CAA63B81880C82CBE71D411807BDA09611F5C0B7D0FD61B72172c5n7N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735</Words>
  <Characters>4190</Characters>
  <Application>Microsoft Office Word</Application>
  <DocSecurity>0</DocSecurity>
  <Lines>34</Lines>
  <Paragraphs>9</Paragraphs>
  <ScaleCrop>false</ScaleCrop>
  <Company>ФАУГИ</Company>
  <LinksUpToDate>false</LinksUpToDate>
  <CharactersWithSpaces>4916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Демина Анастасия Викторовна</dc:creator>
  <cp:keywords/>
  <dc:description/>
  <cp:lastModifiedBy>Демина Анастасия Викторовна</cp:lastModifiedBy>
  <cp:revision>1</cp:revision>
  <dcterms:created xsi:type="dcterms:W3CDTF">2016-11-10T13:39:00Z</dcterms:created>
  <dcterms:modified xsi:type="dcterms:W3CDTF">2016-11-10T13:40:00Z</dcterms:modified>
</cp:coreProperties>
</file>