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2D7" w:rsidRPr="00A02F5A" w:rsidRDefault="00B562D7" w:rsidP="00B562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F5A">
        <w:rPr>
          <w:rFonts w:ascii="Times New Roman" w:eastAsia="Times New Roman" w:hAnsi="Times New Roman" w:cs="Times New Roman"/>
          <w:sz w:val="28"/>
          <w:szCs w:val="28"/>
        </w:rPr>
        <w:t>К заявлению о предоставлении водного объекта в пользование для забора (изъятия) водных ресурсов из водных объектов в соответствии с частью 3 статьи 38 Водного кодекса Российской Федерации также прилагаются:</w:t>
      </w:r>
    </w:p>
    <w:p w:rsidR="00B562D7" w:rsidRPr="00A02F5A" w:rsidRDefault="00B562D7" w:rsidP="00B562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F5A">
        <w:rPr>
          <w:rFonts w:ascii="Times New Roman" w:eastAsia="Times New Roman" w:hAnsi="Times New Roman" w:cs="Times New Roman"/>
          <w:sz w:val="28"/>
          <w:szCs w:val="28"/>
        </w:rPr>
        <w:t>1) расчет и обоснование заявленного объема забора (изъятия) водных ресурсов из водного объекта за платежный период, включая объем их забора (изъятия) для передачи абонентам;</w:t>
      </w:r>
    </w:p>
    <w:p w:rsidR="00B562D7" w:rsidRPr="00A02F5A" w:rsidRDefault="00B562D7" w:rsidP="00B562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F5A">
        <w:rPr>
          <w:rFonts w:ascii="Times New Roman" w:eastAsia="Times New Roman" w:hAnsi="Times New Roman" w:cs="Times New Roman"/>
          <w:sz w:val="28"/>
          <w:szCs w:val="28"/>
        </w:rPr>
        <w:t>2) расчет платы за пользование водным объектом для забора (изъятия) водных ресурсов, включая объем их забора (изъятия) для передачи абонентам;</w:t>
      </w:r>
    </w:p>
    <w:p w:rsidR="00B562D7" w:rsidRPr="00A02F5A" w:rsidRDefault="00B562D7" w:rsidP="00B562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F5A">
        <w:rPr>
          <w:rFonts w:ascii="Times New Roman" w:eastAsia="Times New Roman" w:hAnsi="Times New Roman" w:cs="Times New Roman"/>
          <w:sz w:val="28"/>
          <w:szCs w:val="28"/>
        </w:rPr>
        <w:t xml:space="preserve">3) сведения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водных ресурсов, о проведении регулярных наблюдений за водными объектами и их </w:t>
      </w:r>
      <w:proofErr w:type="spellStart"/>
      <w:r w:rsidRPr="00A02F5A">
        <w:rPr>
          <w:rFonts w:ascii="Times New Roman" w:eastAsia="Times New Roman" w:hAnsi="Times New Roman" w:cs="Times New Roman"/>
          <w:sz w:val="28"/>
          <w:szCs w:val="28"/>
        </w:rPr>
        <w:t>водоохранными</w:t>
      </w:r>
      <w:proofErr w:type="spellEnd"/>
      <w:r w:rsidRPr="00A02F5A">
        <w:rPr>
          <w:rFonts w:ascii="Times New Roman" w:eastAsia="Times New Roman" w:hAnsi="Times New Roman" w:cs="Times New Roman"/>
          <w:sz w:val="28"/>
          <w:szCs w:val="28"/>
        </w:rPr>
        <w:t xml:space="preserve"> зонами, а также сведения об обеспечении такого учета и таких регулярных наблюдений;</w:t>
      </w:r>
    </w:p>
    <w:p w:rsidR="00B562D7" w:rsidRPr="00A02F5A" w:rsidRDefault="00B562D7" w:rsidP="00B562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F5A">
        <w:rPr>
          <w:rFonts w:ascii="Times New Roman" w:eastAsia="Times New Roman" w:hAnsi="Times New Roman" w:cs="Times New Roman"/>
          <w:sz w:val="28"/>
          <w:szCs w:val="28"/>
        </w:rPr>
        <w:t>4) сведения о технических параметрах водозаборных сооружений: 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ресурсов;</w:t>
      </w:r>
    </w:p>
    <w:p w:rsidR="00B562D7" w:rsidRPr="00A02F5A" w:rsidRDefault="00B562D7" w:rsidP="00B562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197"/>
      <w:bookmarkEnd w:id="0"/>
      <w:r w:rsidRPr="00A02F5A">
        <w:rPr>
          <w:rFonts w:ascii="Times New Roman" w:eastAsia="Times New Roman" w:hAnsi="Times New Roman" w:cs="Times New Roman"/>
          <w:sz w:val="28"/>
          <w:szCs w:val="28"/>
        </w:rPr>
        <w:t>5) обозначение в графической форме места забора (изъятия) водных ресурсов и размещения водозаборных сооружений.</w:t>
      </w:r>
    </w:p>
    <w:p w:rsidR="00EB531A" w:rsidRDefault="00EB531A"/>
    <w:sectPr w:rsidR="00EB5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562D7"/>
    <w:rsid w:val="00B562D7"/>
    <w:rsid w:val="00EB5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>Microsoft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2021-12-03T06:21:00Z</dcterms:created>
  <dcterms:modified xsi:type="dcterms:W3CDTF">2021-12-03T06:21:00Z</dcterms:modified>
</cp:coreProperties>
</file>