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FBF" w:rsidRDefault="000D4FB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D4FBF" w:rsidRDefault="000D4FBF">
      <w:pPr>
        <w:pStyle w:val="ConsPlusNormal"/>
        <w:jc w:val="both"/>
        <w:outlineLvl w:val="0"/>
      </w:pPr>
    </w:p>
    <w:p w:rsidR="000D4FBF" w:rsidRDefault="000D4FBF">
      <w:pPr>
        <w:pStyle w:val="ConsPlusTitle"/>
        <w:jc w:val="center"/>
        <w:outlineLvl w:val="0"/>
      </w:pPr>
      <w:r>
        <w:t>ВЕРХОВНЫЙ СОВЕТ РОССИЙСКОЙ ФЕДЕРАЦИИ</w:t>
      </w:r>
    </w:p>
    <w:p w:rsidR="000D4FBF" w:rsidRDefault="000D4FBF">
      <w:pPr>
        <w:pStyle w:val="ConsPlusTitle"/>
        <w:jc w:val="center"/>
      </w:pPr>
    </w:p>
    <w:p w:rsidR="000D4FBF" w:rsidRDefault="000D4FBF">
      <w:pPr>
        <w:pStyle w:val="ConsPlusTitle"/>
        <w:jc w:val="center"/>
      </w:pPr>
      <w:r>
        <w:t>ПОСТАНОВЛЕНИЕ</w:t>
      </w:r>
    </w:p>
    <w:p w:rsidR="000D4FBF" w:rsidRDefault="000D4FBF">
      <w:pPr>
        <w:pStyle w:val="ConsPlusTitle"/>
        <w:jc w:val="center"/>
      </w:pPr>
      <w:r>
        <w:t>от 27 декабря 1991 г. N 2122-1</w:t>
      </w:r>
    </w:p>
    <w:p w:rsidR="000D4FBF" w:rsidRDefault="000D4FBF">
      <w:pPr>
        <w:pStyle w:val="ConsPlusTitle"/>
        <w:jc w:val="center"/>
      </w:pPr>
    </w:p>
    <w:p w:rsidR="000D4FBF" w:rsidRDefault="000D4FBF">
      <w:pPr>
        <w:pStyle w:val="ConsPlusTitle"/>
        <w:jc w:val="center"/>
      </w:pPr>
      <w:r>
        <w:t>ВОПРОСЫ ПЕНСИОННОГО ФОНДА РОССИЙСКОЙ ФЕДЕРАЦИИ (РОССИИ)</w:t>
      </w:r>
    </w:p>
    <w:p w:rsidR="000D4FBF" w:rsidRDefault="000D4FBF">
      <w:pPr>
        <w:pStyle w:val="ConsPlusNormal"/>
        <w:jc w:val="center"/>
      </w:pPr>
    </w:p>
    <w:p w:rsidR="000D4FBF" w:rsidRDefault="000D4FBF">
      <w:pPr>
        <w:pStyle w:val="ConsPlusNormal"/>
        <w:jc w:val="center"/>
      </w:pPr>
      <w:proofErr w:type="gramStart"/>
      <w:r>
        <w:t>(в ред. Постановлений ВС РФ</w:t>
      </w:r>
      <w:proofErr w:type="gramEnd"/>
    </w:p>
    <w:p w:rsidR="000D4FBF" w:rsidRDefault="000D4FBF">
      <w:pPr>
        <w:pStyle w:val="ConsPlusNormal"/>
        <w:jc w:val="center"/>
      </w:pPr>
      <w:r>
        <w:t xml:space="preserve">от 02.04.1992 </w:t>
      </w:r>
      <w:hyperlink r:id="rId6" w:history="1">
        <w:r>
          <w:rPr>
            <w:color w:val="0000FF"/>
          </w:rPr>
          <w:t>N 2647-1,</w:t>
        </w:r>
      </w:hyperlink>
      <w:r>
        <w:t xml:space="preserve"> от 11.02.1993 </w:t>
      </w:r>
      <w:hyperlink r:id="rId7" w:history="1">
        <w:r>
          <w:rPr>
            <w:color w:val="0000FF"/>
          </w:rPr>
          <w:t>N 4460-1;</w:t>
        </w:r>
      </w:hyperlink>
    </w:p>
    <w:p w:rsidR="000D4FBF" w:rsidRDefault="000D4FBF">
      <w:pPr>
        <w:pStyle w:val="ConsPlusNormal"/>
        <w:jc w:val="center"/>
      </w:pPr>
      <w:hyperlink r:id="rId8" w:history="1">
        <w:r>
          <w:rPr>
            <w:color w:val="0000FF"/>
          </w:rPr>
          <w:t>Указа</w:t>
        </w:r>
      </w:hyperlink>
      <w:r>
        <w:t xml:space="preserve"> Президента РФ от 24.12.1993 N 2288;</w:t>
      </w:r>
    </w:p>
    <w:p w:rsidR="000D4FBF" w:rsidRDefault="000D4FBF">
      <w:pPr>
        <w:pStyle w:val="ConsPlusNormal"/>
        <w:jc w:val="center"/>
      </w:pPr>
      <w:r>
        <w:t xml:space="preserve">Федеральных законов от 05.05.1997 </w:t>
      </w:r>
      <w:hyperlink r:id="rId9" w:history="1">
        <w:r>
          <w:rPr>
            <w:color w:val="0000FF"/>
          </w:rPr>
          <w:t>N 77-ФЗ,</w:t>
        </w:r>
      </w:hyperlink>
    </w:p>
    <w:p w:rsidR="000D4FBF" w:rsidRDefault="000D4FBF">
      <w:pPr>
        <w:pStyle w:val="ConsPlusNormal"/>
        <w:jc w:val="center"/>
      </w:pPr>
      <w:r>
        <w:t xml:space="preserve">от 02.01.2000 </w:t>
      </w:r>
      <w:hyperlink r:id="rId10" w:history="1">
        <w:r>
          <w:rPr>
            <w:color w:val="0000FF"/>
          </w:rPr>
          <w:t>N 38-ФЗ,</w:t>
        </w:r>
      </w:hyperlink>
      <w:r>
        <w:t xml:space="preserve">  от 05.08.2000 </w:t>
      </w:r>
      <w:hyperlink r:id="rId11" w:history="1">
        <w:r>
          <w:rPr>
            <w:color w:val="0000FF"/>
          </w:rPr>
          <w:t>N 118-ФЗ)</w:t>
        </w:r>
      </w:hyperlink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ind w:firstLine="540"/>
        <w:jc w:val="both"/>
      </w:pPr>
      <w:r>
        <w:t>Верховный Совет Российской Федерации постановляет:</w:t>
      </w:r>
    </w:p>
    <w:p w:rsidR="000D4FBF" w:rsidRDefault="000D4F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D4F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D4FBF" w:rsidRDefault="000D4FBF">
            <w:pPr>
              <w:pStyle w:val="ConsPlusNormal"/>
              <w:jc w:val="both"/>
            </w:pPr>
            <w:r>
              <w:rPr>
                <w:color w:val="392C69"/>
              </w:rPr>
              <w:t xml:space="preserve">Пункт 1 утратил силу в части утверждения </w:t>
            </w:r>
            <w:hyperlink w:anchor="P118" w:history="1">
              <w:r>
                <w:rPr>
                  <w:color w:val="0000FF"/>
                </w:rPr>
                <w:t>Порядка</w:t>
              </w:r>
            </w:hyperlink>
            <w:r>
              <w:rPr>
                <w:color w:val="392C69"/>
              </w:rPr>
              <w:t xml:space="preserve"> уплаты страховых взносов работодателями и гражданами в Пенсионный фонд Российской Федерации (России) (Федеральный </w:t>
            </w:r>
            <w:hyperlink r:id="rId12" w:history="1">
              <w:r>
                <w:rPr>
                  <w:color w:val="0000FF"/>
                </w:rPr>
                <w:t>закон</w:t>
              </w:r>
            </w:hyperlink>
            <w:r>
              <w:rPr>
                <w:color w:val="392C69"/>
              </w:rPr>
              <w:t xml:space="preserve"> от 05.08.2000 N 118-ФЗ).</w:t>
            </w:r>
          </w:p>
        </w:tc>
      </w:tr>
    </w:tbl>
    <w:p w:rsidR="000D4FBF" w:rsidRDefault="000D4FBF">
      <w:pPr>
        <w:pStyle w:val="ConsPlusNormal"/>
        <w:spacing w:before="280"/>
        <w:ind w:firstLine="540"/>
        <w:jc w:val="both"/>
      </w:pPr>
      <w:r>
        <w:t xml:space="preserve">1. Утвердить и ввести в действие с 1 января 1992 года прилагаемые </w:t>
      </w:r>
      <w:hyperlink w:anchor="P49" w:history="1">
        <w:r>
          <w:rPr>
            <w:color w:val="0000FF"/>
          </w:rPr>
          <w:t>Положение</w:t>
        </w:r>
      </w:hyperlink>
      <w:r>
        <w:t xml:space="preserve"> о Пенсионном фонде Российской Федерации (России) и </w:t>
      </w:r>
      <w:hyperlink w:anchor="P118" w:history="1">
        <w:r>
          <w:rPr>
            <w:color w:val="0000FF"/>
          </w:rPr>
          <w:t>Порядок</w:t>
        </w:r>
      </w:hyperlink>
      <w:r>
        <w:t xml:space="preserve"> уплаты страховых взносов работодателями и гражданами в Пенсионный фонд Российской Федерации (России) &lt;1&gt;.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&lt;1&gt; Пенсионный фонд Российской Федерации (России) - ПФР.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ind w:firstLine="540"/>
        <w:jc w:val="both"/>
      </w:pPr>
      <w:r>
        <w:t>2. Установить, что проекты нормативных актов по вопросам, связанным с финансированием выплат за счет средств ПФР, представляются Фонду на предварительную экспертизу для подготовки заключения.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3. Пенсионному фонду Российской Федерации (России):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обеспечить сбор страховых взносов, необходимых для финансирования выплат государственных пенсий, полнее используя в этих целях предоставленные ему права;</w:t>
      </w:r>
    </w:p>
    <w:p w:rsidR="000D4FBF" w:rsidRDefault="000D4FBF">
      <w:pPr>
        <w:pStyle w:val="ConsPlusNormal"/>
        <w:spacing w:before="220"/>
        <w:ind w:firstLine="540"/>
        <w:jc w:val="both"/>
      </w:pPr>
      <w:proofErr w:type="gramStart"/>
      <w:r>
        <w:t>организовать до конца 1992 года государственный банк данных по плательщикам страховых взносов в ПФР на основе современных аппаратно - программных средств, отвечающих международным стандартам; с 1992 года развернуть подготовительную работу по организации индивидуального учета поступающих в ПФР от работающих граждан обязательных страховых взносов, имея в виду в дальнейшем увеличивать размеры государственных пенсий за счет вносимых ими средств;</w:t>
      </w:r>
      <w:proofErr w:type="gramEnd"/>
    </w:p>
    <w:p w:rsidR="000D4FBF" w:rsidRDefault="000D4FBF">
      <w:pPr>
        <w:pStyle w:val="ConsPlusNormal"/>
        <w:spacing w:before="220"/>
        <w:ind w:firstLine="540"/>
        <w:jc w:val="both"/>
      </w:pPr>
      <w:r>
        <w:t>подготовить и представить в I квартале 1992 года на рассмотрение сессии Верховного Совета Российской Федерации отчет о деятельности ПФР в 1991 году.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4. Банку России предоставить ПФР кредит на 1992 год для обеспечения своевременного финансирования выплаты государственных пенсий с условием его погашения в конце года за счет средств ПФР с учетом выплаты 5 процентов годовых.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5. Финансирование выплаты государственных пенсий и иных выплат, осуществляемое в </w:t>
      </w:r>
      <w:r>
        <w:lastRenderedPageBreak/>
        <w:t xml:space="preserve">соответствии с </w:t>
      </w:r>
      <w:hyperlink w:anchor="P72" w:history="1">
        <w:r>
          <w:rPr>
            <w:color w:val="0000FF"/>
          </w:rPr>
          <w:t>пунктом 4</w:t>
        </w:r>
      </w:hyperlink>
      <w:r>
        <w:t xml:space="preserve"> Положения о Пенсионном фонде Российской федерации (России), производится за счет ассигнований из республиканского бюджета Российской Федерации, поступающих в ПФР не </w:t>
      </w:r>
      <w:proofErr w:type="gramStart"/>
      <w:r>
        <w:t>позднее</w:t>
      </w:r>
      <w:proofErr w:type="gramEnd"/>
      <w:r>
        <w:t xml:space="preserve"> чем за 20 дней до начала выплатного периода.</w:t>
      </w:r>
    </w:p>
    <w:p w:rsidR="000D4FBF" w:rsidRDefault="000D4F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D4F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D4FBF" w:rsidRDefault="000D4F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D4FBF" w:rsidRDefault="000D4FBF">
            <w:pPr>
              <w:pStyle w:val="ConsPlusNormal"/>
              <w:jc w:val="both"/>
            </w:pPr>
            <w:hyperlink r:id="rId13" w:history="1">
              <w:r>
                <w:rPr>
                  <w:color w:val="0000FF"/>
                </w:rPr>
                <w:t>Статьей 15.10</w:t>
              </w:r>
            </w:hyperlink>
            <w:r>
              <w:rPr>
                <w:color w:val="392C69"/>
              </w:rPr>
              <w:t xml:space="preserve"> Кодекса об административных правонарушениях Российской Федерации установлена административная ответственность за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(или) других выплат.</w:t>
            </w:r>
          </w:p>
        </w:tc>
      </w:tr>
    </w:tbl>
    <w:p w:rsidR="000D4FBF" w:rsidRDefault="000D4FBF">
      <w:pPr>
        <w:pStyle w:val="ConsPlusNormal"/>
        <w:spacing w:before="280"/>
        <w:ind w:firstLine="540"/>
        <w:jc w:val="both"/>
      </w:pPr>
      <w:r>
        <w:t>6. Банки осуществляют операции по зачислению во вклады граждан сумм государственных пенсий и иных выплат, перечисляемых на их счета органами, осуществляющими выплату пенсий и пособий, а также прием страховых взносов от лиц, занимающихся индивидуальной трудовой деятельностью, в том числе фермеров, без истребования комиссионного вознаграждения за эти операции.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7. Правительству Российской Федерации: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принять неотложные меры по предоставлению органам и уполномоченным ПФР служебных помещений;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выделять для ПФР валютные средства, необходимые для приобретения вычислительной и информационной техники;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совместно с ПФР в месячный срок определить порядок возмещения Фонду расходов в связи с назначением досрочных пенсий безработным, а также решить вопросы о порядке и условиях пересылки и доставки государственных пенсий и пособий.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8. Признать утратившими силу с 1 января 1992 года Временное положение о Пенсионном фонде РСФСР и Порядок уплаты страховых взносов предприятиями, организациями и гражданами в Пенсионный фонд РСФСР, утвержденные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Верховного Совета РСФСР от 30 января 1991 г. N 556-1.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right"/>
      </w:pPr>
      <w:r>
        <w:t>Председатель Верховного Совета</w:t>
      </w:r>
    </w:p>
    <w:p w:rsidR="000D4FBF" w:rsidRDefault="000D4FBF">
      <w:pPr>
        <w:pStyle w:val="ConsPlusNormal"/>
        <w:jc w:val="right"/>
      </w:pPr>
      <w:r>
        <w:t>Российской Федерации</w:t>
      </w:r>
    </w:p>
    <w:p w:rsidR="000D4FBF" w:rsidRDefault="000D4FBF">
      <w:pPr>
        <w:pStyle w:val="ConsPlusNormal"/>
        <w:jc w:val="right"/>
      </w:pPr>
      <w:r>
        <w:t>Р.И.ХАСБУЛАТОВ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right"/>
        <w:outlineLvl w:val="0"/>
      </w:pPr>
      <w:r>
        <w:t>Утверждено</w:t>
      </w:r>
    </w:p>
    <w:p w:rsidR="000D4FBF" w:rsidRDefault="000D4FBF">
      <w:pPr>
        <w:pStyle w:val="ConsPlusNormal"/>
        <w:jc w:val="right"/>
      </w:pPr>
      <w:r>
        <w:t>Постановлением Верховного Совета</w:t>
      </w:r>
    </w:p>
    <w:p w:rsidR="000D4FBF" w:rsidRDefault="000D4FBF">
      <w:pPr>
        <w:pStyle w:val="ConsPlusNormal"/>
        <w:jc w:val="right"/>
      </w:pPr>
      <w:r>
        <w:t>Российской Федерации</w:t>
      </w:r>
    </w:p>
    <w:p w:rsidR="000D4FBF" w:rsidRDefault="000D4FBF">
      <w:pPr>
        <w:pStyle w:val="ConsPlusNormal"/>
        <w:jc w:val="right"/>
      </w:pPr>
      <w:r>
        <w:t>от 27.12.91 N 2122-1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Title"/>
        <w:jc w:val="center"/>
      </w:pPr>
      <w:bookmarkStart w:id="0" w:name="P49"/>
      <w:bookmarkEnd w:id="0"/>
      <w:r>
        <w:t>ПОЛОЖЕНИЕ</w:t>
      </w:r>
    </w:p>
    <w:p w:rsidR="000D4FBF" w:rsidRDefault="000D4FBF">
      <w:pPr>
        <w:pStyle w:val="ConsPlusTitle"/>
        <w:jc w:val="center"/>
      </w:pPr>
      <w:r>
        <w:t>О ПЕНСИОННОМ ФОНДЕ РОССИЙСКОЙ ФЕДЕРАЦИИ (РОССИИ)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Указа</w:t>
        </w:r>
      </w:hyperlink>
      <w:r>
        <w:t xml:space="preserve"> Президента РФ от 24.12.1993 N 2288;</w:t>
      </w:r>
    </w:p>
    <w:p w:rsidR="000D4FBF" w:rsidRDefault="000D4FBF">
      <w:pPr>
        <w:pStyle w:val="ConsPlusNormal"/>
        <w:jc w:val="center"/>
      </w:pPr>
      <w:proofErr w:type="gramStart"/>
      <w:r>
        <w:t xml:space="preserve">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05.05.1997 N 77-ФЗ)</w:t>
      </w:r>
      <w:proofErr w:type="gramEnd"/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ind w:firstLine="540"/>
        <w:jc w:val="both"/>
      </w:pPr>
      <w:r>
        <w:t xml:space="preserve">1. Пенсионный фонд Российской Федерации (России) (далее - ПФР) образован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Верховного Совета РСФСР от 22 декабря 1990 года в целях государственного </w:t>
      </w:r>
      <w:r>
        <w:lastRenderedPageBreak/>
        <w:t>управления финансами пенсионного обеспечения в Российской Федерации.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ПФР является самостоятельным финансово - кредитным учреждением, осуществляющим свою деятельность в соответствии с законодательством Российской Федерации и настоящим Положением.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ПФР выполняет отдельные банковские операции в порядке, установленном действующим на территории Российской Федерации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о банках и банковской деятельности.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Часть четвертая утратила силу. - </w:t>
      </w:r>
      <w:hyperlink r:id="rId19" w:history="1">
        <w:r>
          <w:rPr>
            <w:color w:val="0000FF"/>
          </w:rPr>
          <w:t>Указ</w:t>
        </w:r>
      </w:hyperlink>
      <w:r>
        <w:t xml:space="preserve"> Президента РФ от 24.12.1993 N 2288.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2. ПФР и его денежные средства находятся в государственной собственности Российской Федерации. Денежные средства ПФР не входят в состав бюджетов, других фондов и изъятию не подлежат.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3. ПФР обеспечивает: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целевой сбор и аккумуляцию страховых взносов, а также финансирование расходов, предусмотренных </w:t>
      </w:r>
      <w:hyperlink w:anchor="P81" w:history="1">
        <w:r>
          <w:rPr>
            <w:color w:val="0000FF"/>
          </w:rPr>
          <w:t>пунктом 6</w:t>
        </w:r>
      </w:hyperlink>
      <w:r>
        <w:t xml:space="preserve"> настоящего Положения;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организацию работы по взысканию с работодателей и граждан, виновных в причинении вреда здоровью работников и других граждан, сумм государственных пенсий по инвалидности вследствие трудового увечья, профессионального заболевания или по случаю потери кормильца;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капитализацию средств ПФР, а также привлечение в него добровольных взносов (в том числе валютных ценностей) физических и юридических лиц;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контроль с участием налоговых органов за своевременным и полным поступлением в ПФР страховых взносов, а также контроль за правильным и рациональным расходованием его средств;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организацию и ведение индивидуального (персонифицированного) учета застрахованных лиц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"Об индивидуальном (персонифицированном) учете в системе государственного пенсионного страхования", а также организацию и ведение государственного банка данных по всем категориям плательщиков страховых взносов в Пенсионный фонд Российской Федерации (России);</w:t>
      </w:r>
    </w:p>
    <w:p w:rsidR="000D4FBF" w:rsidRDefault="000D4FBF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05.05.1997 N 77-ФЗ)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межгосударственное и международное сотрудничество Российской Федерации по вопросам, относящимся к компетенции ПФР; участие в разработке и реализации в установленном порядке межгосударственных и международных договоров и соглашений по вопросам пенсий и пособий;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изучение и обобщение практики применения нормативных актов по вопросам уплаты в ПФР страховых взносов и внесение в Верховный Совет Российской Федерации предложений по ее совершенствованию;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проведение научно - исследовательской работы в области государственного пенсионного страхования;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разъяснительную работу среди населения и юридических лиц по вопросам, относящимся к компетенции ПФР.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ПФР может принимать участие в финансировании программ социальной защиты пожилых и нетрудоспособных граждан.</w:t>
      </w:r>
    </w:p>
    <w:p w:rsidR="000D4FBF" w:rsidRDefault="000D4FBF">
      <w:pPr>
        <w:pStyle w:val="ConsPlusNormal"/>
        <w:spacing w:before="220"/>
        <w:ind w:firstLine="540"/>
        <w:jc w:val="both"/>
      </w:pPr>
      <w:bookmarkStart w:id="1" w:name="P72"/>
      <w:bookmarkEnd w:id="1"/>
      <w:r>
        <w:t>4. Средства ПФР формируются за счет: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lastRenderedPageBreak/>
        <w:t>страховых взносов работодателей;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страховых взносов граждан, занимающихся индивидуальной трудовой деятельностью, в том числе фермеров и адвокатов;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страховых взносов иных категорий работающих граждан;</w:t>
      </w:r>
    </w:p>
    <w:p w:rsidR="000D4FBF" w:rsidRDefault="000D4FBF">
      <w:pPr>
        <w:pStyle w:val="ConsPlusNormal"/>
        <w:spacing w:before="220"/>
        <w:ind w:firstLine="540"/>
        <w:jc w:val="both"/>
      </w:pPr>
      <w:proofErr w:type="gramStart"/>
      <w:r>
        <w:t>ассигнований из республиканского бюджета Российской Федерации на выплату государственных пенсий и пособий военнослужащим и приравненным к ним по пенсионному обеспечению гражданам, их семьям социальных пенсий, пособий на детей в возрасте старше полутора лет, на индексацию указанных пенсий и пособий, а также на предоставление льгот в части пенсий, пособий и компенсаций гражданам, пострадавшим от чернобыльской катастрофы, на расходы по доставке и</w:t>
      </w:r>
      <w:proofErr w:type="gramEnd"/>
      <w:r>
        <w:t xml:space="preserve"> пересылке пенсий и пособий;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средств, возмещаемых ПФР Государственным фондом занятости населения Российской Федерации в связи с назначением досрочных пенсий безработным;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средств, взыскиваемых с работодателей и граждан в результате предъявления регрессных требований;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добровольных взносов (в том числе валютных ценностей) физических и юридических лиц, а также доходов от капитализации средств ПФР и других поступлений.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22" w:history="1">
        <w:r>
          <w:rPr>
            <w:color w:val="0000FF"/>
          </w:rPr>
          <w:t>Указ</w:t>
        </w:r>
      </w:hyperlink>
      <w:r>
        <w:t xml:space="preserve"> Президента РФ от 24.12.1993 N 2288.</w:t>
      </w:r>
    </w:p>
    <w:p w:rsidR="000D4FBF" w:rsidRDefault="000D4FBF">
      <w:pPr>
        <w:pStyle w:val="ConsPlusNormal"/>
        <w:spacing w:before="220"/>
        <w:ind w:firstLine="540"/>
        <w:jc w:val="both"/>
      </w:pPr>
      <w:bookmarkStart w:id="2" w:name="P81"/>
      <w:bookmarkEnd w:id="2"/>
      <w:r>
        <w:t xml:space="preserve">6. Средства ПФР направляются </w:t>
      </w:r>
      <w:proofErr w:type="gramStart"/>
      <w:r>
        <w:t>на</w:t>
      </w:r>
      <w:proofErr w:type="gramEnd"/>
      <w:r>
        <w:t>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выплату в соответствии с действующим на территории Российской Федерации законодательством, межгосударственными и международными договорами государственных пенсий, в том числе гражданам, выезжающим за пределы Российской Федерации;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выплату пособий по уходу за ребенком в возрасте старше полутора лет;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оказание органами социальной защиты населения материальной помощи престарелым и нетрудоспособным гражданам;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финансовое и материально - техническое обеспечение текущей деятельности ПФР и его органов;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другие мероприятия, связанные с деятельностью ПФР.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7. Руководство ПФР осуществляется правлением ПФР и его постоянно действующим исполнительным органом - исполнительной дирекцией.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8. В состав правления ПФР входят по должности председатель, первый заместитель, заместители председателя правления и исполнительный директор ПФР, а также управляющие двенадцатью отделениями ПФР.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В состав правления ПФР могут входить представители общественных, религиозных и государственных организаций, объединений, учреждений и предприятий, деятельность которых связана с защитой интересов пенсионеров, инвалидов и детей.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Часть третья утратила силу. - </w:t>
      </w:r>
      <w:hyperlink r:id="rId23" w:history="1">
        <w:r>
          <w:rPr>
            <w:color w:val="0000FF"/>
          </w:rPr>
          <w:t>Указ</w:t>
        </w:r>
      </w:hyperlink>
      <w:r>
        <w:t xml:space="preserve"> Президента РФ от 24.12.1993 N 2288.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В работе правления ПФР могут принимать участие с правом совещательного голоса управляющие отделениями ПФР по республикам в составе Российской Федерации, руководители министерств и ведомств Российской Федерации, Банка России.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lastRenderedPageBreak/>
        <w:t>9. Правление ПФР: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несет ответственность за выполнение функций, относящихся к компетенции ПФР;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определяет перспективные и текущие задачи ПФР;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утверждает бюджет, сметы расходов (включая фонд оплаты труда) ПФР и его органов, отчеты об их исполнении, а также его структуру и штаты;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назначает и освобождает от должности исполнительного директора и его заместителей, председателя ревизионной комиссии ПФР и руководителей его отделений;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утверждает положения об исполнительной дирекции, ревизионной комиссии и региональных органах ПФР;</w:t>
      </w:r>
    </w:p>
    <w:p w:rsidR="000D4FBF" w:rsidRDefault="000D4F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D4F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D4FBF" w:rsidRDefault="000D4F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D4FBF" w:rsidRDefault="000D4FBF">
            <w:pPr>
              <w:pStyle w:val="ConsPlusNormal"/>
              <w:jc w:val="both"/>
            </w:pPr>
            <w:hyperlink r:id="rId24" w:history="1">
              <w:r>
                <w:rPr>
                  <w:color w:val="0000FF"/>
                </w:rPr>
                <w:t>Указом</w:t>
              </w:r>
            </w:hyperlink>
            <w:r>
              <w:rPr>
                <w:color w:val="392C69"/>
              </w:rPr>
              <w:t xml:space="preserve"> Президента РФ от 20.03.2001 N 318 введена государственная регистрация нормативных актов, затрагивающих права и обязанности граждан, устанавливающих правовой статус организаций или носящих межведомственный характер, издаваемых Пенсионным фондом России.</w:t>
            </w:r>
          </w:p>
        </w:tc>
      </w:tr>
    </w:tbl>
    <w:p w:rsidR="000D4FBF" w:rsidRDefault="000D4FBF">
      <w:pPr>
        <w:pStyle w:val="ConsPlusNormal"/>
        <w:spacing w:before="280"/>
        <w:ind w:firstLine="540"/>
        <w:jc w:val="both"/>
      </w:pPr>
      <w:r>
        <w:t>издает в пределах своей компетенции нормативные акты по вопросам, относящимся к деятельности ПФР;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решает другие вопросы, отнесенные к компетенции ПФР.</w:t>
      </w:r>
    </w:p>
    <w:p w:rsidR="000D4FBF" w:rsidRDefault="000D4F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D4F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D4FBF" w:rsidRDefault="000D4FBF">
            <w:pPr>
              <w:pStyle w:val="ConsPlusNormal"/>
              <w:jc w:val="both"/>
            </w:pPr>
            <w:r>
              <w:rPr>
                <w:color w:val="392C69"/>
              </w:rPr>
              <w:t xml:space="preserve">Пункт 10 утратил силу в части назначения и освобождения от должности Верховным Советом Российской Федерации. - </w:t>
            </w:r>
            <w:hyperlink r:id="rId25" w:history="1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24.12.1993 N 2288.</w:t>
            </w:r>
          </w:p>
        </w:tc>
      </w:tr>
    </w:tbl>
    <w:p w:rsidR="000D4FBF" w:rsidRDefault="000D4FBF">
      <w:pPr>
        <w:pStyle w:val="ConsPlusNormal"/>
        <w:spacing w:before="280"/>
        <w:ind w:firstLine="540"/>
        <w:jc w:val="both"/>
      </w:pPr>
      <w:r>
        <w:t>10. Правление ПФР возглавляет председатель, который назначается и освобождается от должности Верховным Советом Российской Федерации.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11. Для осуществления контроля деятельности исполнительной дирекции ПФР и его региональных органов образуется ревизионная комиссия ПФР.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 xml:space="preserve">12. Предприятия, организации, учреждения, в том числе банки, обязаны представлять уполномоченным ПФР в районах и городах, ревизионной комиссии ПФР необходимые документы и сведения, относящиеся к деятельности ПФР, за исключением сведений, составляющих коммерческую тайну, перечень которых устанавливается </w:t>
      </w:r>
      <w:hyperlink r:id="rId26" w:history="1">
        <w:r>
          <w:rPr>
            <w:color w:val="0000FF"/>
          </w:rPr>
          <w:t>законодательством</w:t>
        </w:r>
      </w:hyperlink>
      <w:r>
        <w:t>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13. Работники системы ПФР приравниваются по условиям медицинского и бытового обслуживания к работникам аппарата соответствующих органов исполнительной власти.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14. Уполномоченные ПФР в районах и городах подлежат обязательному государственному личному страхованию и имеют право на возмещение причиненного им ущерба в порядке и на условиях, установленных для сотрудников Государственной налоговой службы Российской Федерации.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15. ПФР является юридическим лицом, имеет печать с изображением Государственного герба Российской Федерации и своим наименованием.</w:t>
      </w:r>
    </w:p>
    <w:p w:rsidR="000D4FBF" w:rsidRDefault="000D4FBF">
      <w:pPr>
        <w:pStyle w:val="ConsPlusNormal"/>
        <w:spacing w:before="220"/>
        <w:ind w:firstLine="540"/>
        <w:jc w:val="both"/>
      </w:pPr>
      <w:r>
        <w:t>16. Местонахождение ПФР - город Москва.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right"/>
        <w:outlineLvl w:val="0"/>
      </w:pPr>
      <w:r>
        <w:t>Утвержден</w:t>
      </w:r>
    </w:p>
    <w:p w:rsidR="000D4FBF" w:rsidRDefault="000D4FBF">
      <w:pPr>
        <w:pStyle w:val="ConsPlusNormal"/>
        <w:jc w:val="right"/>
      </w:pPr>
      <w:r>
        <w:t>Постановлением Верховного Совета</w:t>
      </w:r>
    </w:p>
    <w:p w:rsidR="000D4FBF" w:rsidRDefault="000D4FBF">
      <w:pPr>
        <w:pStyle w:val="ConsPlusNormal"/>
        <w:jc w:val="right"/>
      </w:pPr>
      <w:r>
        <w:t>Российской Федерации</w:t>
      </w:r>
    </w:p>
    <w:p w:rsidR="000D4FBF" w:rsidRDefault="000D4FBF">
      <w:pPr>
        <w:pStyle w:val="ConsPlusNormal"/>
        <w:jc w:val="right"/>
      </w:pPr>
      <w:r>
        <w:t>от 27.12.91 N 2122-1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Title"/>
        <w:jc w:val="center"/>
      </w:pPr>
      <w:bookmarkStart w:id="3" w:name="P118"/>
      <w:bookmarkEnd w:id="3"/>
      <w:r>
        <w:t>ПОРЯДОК</w:t>
      </w:r>
    </w:p>
    <w:p w:rsidR="000D4FBF" w:rsidRDefault="000D4FBF">
      <w:pPr>
        <w:pStyle w:val="ConsPlusTitle"/>
        <w:jc w:val="center"/>
      </w:pPr>
      <w:r>
        <w:t>УПЛАТЫ СТРАХОВЫХ ВЗНОСОВ РАБОТОДАТЕЛЯМИ И ГРАЖДАНАМИ</w:t>
      </w:r>
    </w:p>
    <w:p w:rsidR="000D4FBF" w:rsidRDefault="000D4FBF">
      <w:pPr>
        <w:pStyle w:val="ConsPlusTitle"/>
        <w:jc w:val="center"/>
      </w:pPr>
      <w:r>
        <w:t>В ПЕНСИОННЫЙ ФОНД РОССИЙСКОЙ ФЕДЕРАЦИИ (РОССИИ)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ind w:firstLine="540"/>
        <w:jc w:val="both"/>
      </w:pPr>
      <w:r>
        <w:t xml:space="preserve">Утратил силу. - Федеральный </w:t>
      </w:r>
      <w:hyperlink r:id="rId27" w:history="1">
        <w:r>
          <w:rPr>
            <w:color w:val="0000FF"/>
          </w:rPr>
          <w:t>закон</w:t>
        </w:r>
      </w:hyperlink>
      <w:r>
        <w:t xml:space="preserve"> от 05.08.2000 N 118-ФЗ.</w:t>
      </w: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jc w:val="both"/>
      </w:pPr>
    </w:p>
    <w:p w:rsidR="000D4FBF" w:rsidRDefault="000D4F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3919" w:rsidRDefault="00D53919">
      <w:bookmarkStart w:id="4" w:name="_GoBack"/>
      <w:bookmarkEnd w:id="4"/>
    </w:p>
    <w:sectPr w:rsidR="00D53919" w:rsidSect="00A82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FBF"/>
    <w:rsid w:val="000D4FBF"/>
    <w:rsid w:val="00D53919"/>
    <w:rsid w:val="00E72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4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D4F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4F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13" Type="http://schemas.openxmlformats.org/officeDocument/2006/relationships/hyperlink" Target="consultantplus://offline/ref=17A91D3AF57F10540FBAEAFEB6F7BC23F70A843FF222C791CFF1637F789E6217A8F326F69553557E5B6B1EA54926EE155F49FDB02034DEA444D1L" TargetMode="External"/><Relationship Id="rId18" Type="http://schemas.openxmlformats.org/officeDocument/2006/relationships/hyperlink" Target="consultantplus://offline/ref=17A91D3AF57F10540FBAEAFEB6F7BC23F70A8036FA22C791CFF1637F789E6217BAF37EFA945B487D517E48F40F47D2L" TargetMode="External"/><Relationship Id="rId26" Type="http://schemas.openxmlformats.org/officeDocument/2006/relationships/hyperlink" Target="consultantplus://offline/ref=17A91D3AF57F10540FBAEAFEB6F7BC23F604843FF623C791CFF1637F789E6217A8F326F39E060739066D4BFD1373E10A5457FF4BD3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A91D3AF57F10540FBAEAFEB6F7BC23F605803CF22A9A9BC7A86F7D7F913D00AFBA2AF79552567558341BB0587EE21D4857FFAC3C36DC4AD7L" TargetMode="External"/><Relationship Id="rId7" Type="http://schemas.openxmlformats.org/officeDocument/2006/relationships/hyperlink" Target="consultantplus://offline/ref=17A91D3AF57F10540FBAEAFEB6F7BC23F508823AF87790939EA46D7A70CE2A07E6B62BF79552537607310EA10072EA0A5655E3B03E344DDFL" TargetMode="External"/><Relationship Id="rId12" Type="http://schemas.openxmlformats.org/officeDocument/2006/relationships/hyperlink" Target="consultantplus://offline/ref=17A91D3AF57F10540FBAEAFEB6F7BC23F6058138F221C791CFF1637F789E6217A8F326F69552567C5A6B1EA54926EE155F49FDB02034DEA444D1L" TargetMode="External"/><Relationship Id="rId17" Type="http://schemas.openxmlformats.org/officeDocument/2006/relationships/hyperlink" Target="consultantplus://offline/ref=17A91D3AF57F10540FBAEAFEB6F7BC23F50C813CF724C791CFF1637F789E6217BAF37EFA945B487D517E48F40F47D2L" TargetMode="External"/><Relationship Id="rId25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A91D3AF57F10540FBAEAFEB6F7BC23F605803CF22A9A9BC7A86F7D7F913D00AFBA2AF79552567558341BB0587EE21D4857FFAC3C36DC4AD7L" TargetMode="External"/><Relationship Id="rId20" Type="http://schemas.openxmlformats.org/officeDocument/2006/relationships/hyperlink" Target="consultantplus://offline/ref=17A91D3AF57F10540FBAEAFEB6F7BC23F7088536F527C791CFF1637F789E6217BAF37EFA945B487D517E48F40F47D2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A91D3AF57F10540FBAEAFEB6F7BC23F00F8335A57D98CA92A66A752FD92D4EEAB72BF794535D2902241FF90C7AFD145449FFB23C43D7L" TargetMode="External"/><Relationship Id="rId11" Type="http://schemas.openxmlformats.org/officeDocument/2006/relationships/hyperlink" Target="consultantplus://offline/ref=17A91D3AF57F10540FBAEAFEB6F7BC23F6058138F221C791CFF1637F789E6217A8F326F69552567C5A6B1EA54926EE155F49FDB02034DEA444D1L" TargetMode="External"/><Relationship Id="rId24" Type="http://schemas.openxmlformats.org/officeDocument/2006/relationships/hyperlink" Target="consultantplus://offline/ref=17A91D3AF57F10540FBAEAFEB6F7BC23FD0B8638F52A9A9BC7A86F7D7F913D00AFBA2AF79552567A58341BB0587EE21D4857FFAC3C36DC4AD7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23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7A91D3AF57F10540FBAEAFEB6F7BC23F608873EFA2A9A9BC7A86F7D7F913D00AFBA2AF79552567558341BB0587EE21D4857FFAC3C36DC4AD7L" TargetMode="External"/><Relationship Id="rId19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A91D3AF57F10540FBAEAFEB6F7BC23F605803CF22A9A9BC7A86F7D7F913D00AFBA2AF79552567558341BB0587EE21D4857FFAC3C36DC4AD7L" TargetMode="External"/><Relationship Id="rId14" Type="http://schemas.openxmlformats.org/officeDocument/2006/relationships/hyperlink" Target="consultantplus://offline/ref=17A91D3AF57F10540FBAE3ECB4F7BC23F70C873BF87790939EA46D7A70CE3807BEBA2AFE8B5254635160484FD5L" TargetMode="External"/><Relationship Id="rId22" Type="http://schemas.openxmlformats.org/officeDocument/2006/relationships/hyperlink" Target="consultantplus://offline/ref=17A91D3AF57F10540FBAEAFEB6F7BC23F6048139F87790939EA46D7A70CE2A07E6B62BF795565F7607310EA10072EA0A5655E3B03E344DDFL" TargetMode="External"/><Relationship Id="rId27" Type="http://schemas.openxmlformats.org/officeDocument/2006/relationships/hyperlink" Target="consultantplus://offline/ref=17A91D3AF57F10540FBAEAFEB6F7BC23F6058138F221C791CFF1637F789E6217A8F326F69552567C5A6B1EA54926EE155F49FDB02034DEA444D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2355</Words>
  <Characters>13425</Characters>
  <Application>Microsoft Office Word</Application>
  <DocSecurity>0</DocSecurity>
  <Lines>111</Lines>
  <Paragraphs>31</Paragraphs>
  <ScaleCrop>false</ScaleCrop>
  <Company/>
  <LinksUpToDate>false</LinksUpToDate>
  <CharactersWithSpaces>15749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2</cp:revision>
  <dcterms:created xsi:type="dcterms:W3CDTF">2021-02-19T11:04:00Z</dcterms:created>
  <dcterms:modified xsi:type="dcterms:W3CDTF">2021-02-19T11:04:00Z</dcterms:modified>
</cp:coreProperties>
</file>