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AF7" w:rsidRDefault="00BA0AF7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BA0AF7" w:rsidRDefault="00BA0AF7">
      <w:pPr>
        <w:pStyle w:val="ConsPlusNormal"/>
        <w:jc w:val="center"/>
        <w:outlineLvl w:val="0"/>
      </w:pPr>
    </w:p>
    <w:p w:rsidR="00BA0AF7" w:rsidRDefault="00BA0AF7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BA0AF7" w:rsidRDefault="00BA0AF7">
      <w:pPr>
        <w:pStyle w:val="ConsPlusTitle"/>
        <w:jc w:val="center"/>
      </w:pPr>
    </w:p>
    <w:p w:rsidR="00BA0AF7" w:rsidRDefault="00BA0AF7">
      <w:pPr>
        <w:pStyle w:val="ConsPlusTitle"/>
        <w:jc w:val="center"/>
      </w:pPr>
      <w:r>
        <w:t>ПОСТАНОВЛЕНИЕ</w:t>
      </w:r>
    </w:p>
    <w:p w:rsidR="00BA0AF7" w:rsidRDefault="00BA0AF7">
      <w:pPr>
        <w:pStyle w:val="ConsPlusTitle"/>
        <w:jc w:val="center"/>
      </w:pPr>
      <w:r>
        <w:t>от 25 августа 2012 г. N 852</w:t>
      </w:r>
    </w:p>
    <w:p w:rsidR="00BA0AF7" w:rsidRDefault="00BA0AF7">
      <w:pPr>
        <w:pStyle w:val="ConsPlusTitle"/>
        <w:jc w:val="center"/>
      </w:pPr>
    </w:p>
    <w:p w:rsidR="00BA0AF7" w:rsidRDefault="00BA0AF7">
      <w:pPr>
        <w:pStyle w:val="ConsPlusTitle"/>
        <w:jc w:val="center"/>
      </w:pPr>
      <w:r>
        <w:t>ОБ УТВЕРЖДЕНИИ ПРАВИЛ</w:t>
      </w:r>
    </w:p>
    <w:p w:rsidR="00BA0AF7" w:rsidRDefault="00BA0AF7">
      <w:pPr>
        <w:pStyle w:val="ConsPlusTitle"/>
        <w:jc w:val="center"/>
      </w:pPr>
      <w:r>
        <w:t xml:space="preserve">ИСПОЛЬЗОВАНИЯ </w:t>
      </w:r>
      <w:proofErr w:type="gramStart"/>
      <w:r>
        <w:t>УСИЛЕННОЙ</w:t>
      </w:r>
      <w:proofErr w:type="gramEnd"/>
      <w:r>
        <w:t xml:space="preserve"> КВАЛИФИЦИРОВАННОЙ ЭЛЕКТРОННОЙ</w:t>
      </w:r>
    </w:p>
    <w:p w:rsidR="00BA0AF7" w:rsidRDefault="00BA0AF7">
      <w:pPr>
        <w:pStyle w:val="ConsPlusTitle"/>
        <w:jc w:val="center"/>
      </w:pPr>
      <w:r>
        <w:t xml:space="preserve">ПОДПИСИ ПРИ ОБРАЩЕНИИ ЗА ПОЛУЧЕНИЕМ </w:t>
      </w:r>
      <w:proofErr w:type="gramStart"/>
      <w:r>
        <w:t>ГОСУДАРСТВЕННЫХ</w:t>
      </w:r>
      <w:proofErr w:type="gramEnd"/>
    </w:p>
    <w:p w:rsidR="00BA0AF7" w:rsidRDefault="00BA0AF7">
      <w:pPr>
        <w:pStyle w:val="ConsPlusTitle"/>
        <w:jc w:val="center"/>
      </w:pPr>
      <w:r>
        <w:t>И МУНИЦИПАЛЬНЫХ УСЛУГ И О ВНЕСЕНИИ ИЗМЕНЕНИЯ В ПРАВИЛА</w:t>
      </w:r>
    </w:p>
    <w:p w:rsidR="00BA0AF7" w:rsidRDefault="00BA0AF7">
      <w:pPr>
        <w:pStyle w:val="ConsPlusTitle"/>
        <w:jc w:val="center"/>
      </w:pPr>
      <w:r>
        <w:t>РАЗРАБОТКИ И УТВЕРЖДЕНИЯ АДМИНИСТРАТИВНЫХ РЕГЛАМЕНТОВ</w:t>
      </w:r>
    </w:p>
    <w:p w:rsidR="00BA0AF7" w:rsidRDefault="00BA0AF7">
      <w:pPr>
        <w:pStyle w:val="ConsPlusTitle"/>
        <w:jc w:val="center"/>
      </w:pPr>
      <w:r>
        <w:t>ПРЕДОСТАВЛЕНИЯ ГОСУДАРСТВЕННЫХ УСЛУГ</w:t>
      </w:r>
    </w:p>
    <w:p w:rsidR="00BA0AF7" w:rsidRDefault="00BA0AF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/>
      </w:tblPr>
      <w:tblGrid>
        <w:gridCol w:w="9354"/>
      </w:tblGrid>
      <w:tr w:rsidR="00BA0AF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A0AF7" w:rsidRDefault="00BA0AF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A0AF7" w:rsidRDefault="00BA0AF7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05.12.2014 </w:t>
            </w:r>
            <w:hyperlink r:id="rId5" w:history="1">
              <w:r>
                <w:rPr>
                  <w:color w:val="0000FF"/>
                </w:rPr>
                <w:t>N 1327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BA0AF7" w:rsidRDefault="00BA0AF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25.10.2017 </w:t>
            </w:r>
            <w:hyperlink r:id="rId6" w:history="1">
              <w:r>
                <w:rPr>
                  <w:color w:val="0000FF"/>
                </w:rPr>
                <w:t>N 1296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BA0AF7" w:rsidRDefault="00BA0AF7">
      <w:pPr>
        <w:pStyle w:val="ConsPlusNormal"/>
        <w:jc w:val="center"/>
      </w:pPr>
    </w:p>
    <w:p w:rsidR="00BA0AF7" w:rsidRDefault="00BA0AF7">
      <w:pPr>
        <w:pStyle w:val="ConsPlusNormal"/>
        <w:ind w:firstLine="540"/>
        <w:jc w:val="both"/>
      </w:pPr>
      <w:r>
        <w:t xml:space="preserve">Во исполнение </w:t>
      </w:r>
      <w:hyperlink r:id="rId7" w:history="1">
        <w:r>
          <w:rPr>
            <w:color w:val="0000FF"/>
          </w:rPr>
          <w:t>части 2 статьи 21.1</w:t>
        </w:r>
      </w:hyperlink>
      <w:r>
        <w:t xml:space="preserve"> Федерального закона "Об организации предоставления государственных и муниципальных услуг" Правительство Российской Федерации постановляет:</w:t>
      </w:r>
    </w:p>
    <w:p w:rsidR="00BA0AF7" w:rsidRDefault="00BA0AF7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5" w:history="1">
        <w:r>
          <w:rPr>
            <w:color w:val="0000FF"/>
          </w:rPr>
          <w:t>Правила</w:t>
        </w:r>
      </w:hyperlink>
      <w:r>
        <w:t xml:space="preserve"> использования усиленной квалифицированной электронной подписи при обращении за получением государственных и муниципальных услуг.</w:t>
      </w:r>
    </w:p>
    <w:p w:rsidR="00BA0AF7" w:rsidRDefault="00BA0AF7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Внести в </w:t>
      </w:r>
      <w:hyperlink r:id="rId8" w:history="1">
        <w:r>
          <w:rPr>
            <w:color w:val="0000FF"/>
          </w:rPr>
          <w:t>Правила</w:t>
        </w:r>
      </w:hyperlink>
      <w:r>
        <w:t xml:space="preserve"> разработки и утверждения административных регламентов предоставления государственных услуг, утвержденные постановлением Правительства Российской Федерации от 16 мая 2011 г. N 373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услуг" (Собрание законодательства Российской Федерации, 2011, N 22, ст. 3169; N 35, ст. 5092;</w:t>
      </w:r>
      <w:proofErr w:type="gramEnd"/>
      <w:r>
        <w:t xml:space="preserve"> </w:t>
      </w:r>
      <w:proofErr w:type="gramStart"/>
      <w:r>
        <w:t>2012, N 28, ст. 3908), следующие изменения:</w:t>
      </w:r>
      <w:proofErr w:type="gramEnd"/>
    </w:p>
    <w:p w:rsidR="00BA0AF7" w:rsidRDefault="00BA0AF7">
      <w:pPr>
        <w:pStyle w:val="ConsPlusNormal"/>
        <w:spacing w:before="220"/>
        <w:ind w:firstLine="540"/>
        <w:jc w:val="both"/>
      </w:pPr>
      <w:r>
        <w:t xml:space="preserve">а) </w:t>
      </w:r>
      <w:hyperlink r:id="rId9" w:history="1">
        <w:r>
          <w:rPr>
            <w:color w:val="0000FF"/>
          </w:rPr>
          <w:t>подпункт "с" пункта 14</w:t>
        </w:r>
      </w:hyperlink>
      <w:r>
        <w:t xml:space="preserve"> дополнить предложением следующего содержания: </w:t>
      </w:r>
      <w:proofErr w:type="gramStart"/>
      <w:r>
        <w:t>"При определении особенностей предоставления государственной услуги в электронной форме указывается перечень классов средств электронной подписи, которые допускаются к использованию при обращении за получением государственной услуги, оказываемой с применением усиленной квалифицированной электронной подписи,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</w:t>
      </w:r>
      <w:proofErr w:type="gramEnd"/>
      <w:r>
        <w:t xml:space="preserve"> обращений за получением государственной услуги и (или) предоставления такой услуги</w:t>
      </w:r>
      <w:proofErr w:type="gramStart"/>
      <w:r>
        <w:t>.";</w:t>
      </w:r>
      <w:proofErr w:type="gramEnd"/>
    </w:p>
    <w:p w:rsidR="00BA0AF7" w:rsidRDefault="00BA0AF7">
      <w:pPr>
        <w:pStyle w:val="ConsPlusNormal"/>
        <w:spacing w:before="220"/>
        <w:ind w:firstLine="540"/>
        <w:jc w:val="both"/>
      </w:pPr>
      <w:proofErr w:type="gramStart"/>
      <w:r>
        <w:t xml:space="preserve">б) </w:t>
      </w:r>
      <w:hyperlink r:id="rId10" w:history="1">
        <w:r>
          <w:rPr>
            <w:color w:val="0000FF"/>
          </w:rPr>
          <w:t>абзац седьмой подпункта "в" пункта 15</w:t>
        </w:r>
      </w:hyperlink>
      <w:r>
        <w:t xml:space="preserve"> дополнить словами ",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государственной услуги, а также с установлением перечня классов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</w:t>
      </w:r>
      <w:proofErr w:type="gramEnd"/>
      <w:r>
        <w:t xml:space="preserve"> безопасности Российской </w:t>
      </w:r>
      <w:proofErr w:type="gramStart"/>
      <w:r>
        <w:t>Федерации модели угроз безопасности информации</w:t>
      </w:r>
      <w:proofErr w:type="gramEnd"/>
      <w:r>
        <w:t xml:space="preserve"> в информационной системе, используемой в целях приема обращений за получением государственной услуги и (или) предоставления такой услуги".</w:t>
      </w:r>
    </w:p>
    <w:p w:rsidR="00BA0AF7" w:rsidRDefault="00BA0AF7">
      <w:pPr>
        <w:pStyle w:val="ConsPlusNormal"/>
        <w:ind w:firstLine="540"/>
        <w:jc w:val="both"/>
      </w:pPr>
    </w:p>
    <w:p w:rsidR="00BA0AF7" w:rsidRDefault="00BA0AF7">
      <w:pPr>
        <w:pStyle w:val="ConsPlusNormal"/>
        <w:jc w:val="right"/>
      </w:pPr>
      <w:r>
        <w:t>Председатель Правительства</w:t>
      </w:r>
    </w:p>
    <w:p w:rsidR="00BA0AF7" w:rsidRDefault="00BA0AF7">
      <w:pPr>
        <w:pStyle w:val="ConsPlusNormal"/>
        <w:jc w:val="right"/>
      </w:pPr>
      <w:r>
        <w:t>Российской Федерации</w:t>
      </w:r>
    </w:p>
    <w:p w:rsidR="00BA0AF7" w:rsidRDefault="00BA0AF7">
      <w:pPr>
        <w:pStyle w:val="ConsPlusNormal"/>
        <w:jc w:val="right"/>
      </w:pPr>
      <w:r>
        <w:lastRenderedPageBreak/>
        <w:t>Д.МЕДВЕДЕВ</w:t>
      </w:r>
    </w:p>
    <w:p w:rsidR="00BA0AF7" w:rsidRDefault="00BA0AF7">
      <w:pPr>
        <w:pStyle w:val="ConsPlusNormal"/>
        <w:jc w:val="right"/>
      </w:pPr>
    </w:p>
    <w:p w:rsidR="00BA0AF7" w:rsidRDefault="00BA0AF7">
      <w:pPr>
        <w:pStyle w:val="ConsPlusNormal"/>
        <w:jc w:val="right"/>
      </w:pPr>
    </w:p>
    <w:p w:rsidR="00BA0AF7" w:rsidRDefault="00BA0AF7">
      <w:pPr>
        <w:pStyle w:val="ConsPlusNormal"/>
        <w:jc w:val="right"/>
      </w:pPr>
    </w:p>
    <w:p w:rsidR="00BA0AF7" w:rsidRDefault="00BA0AF7">
      <w:pPr>
        <w:pStyle w:val="ConsPlusNormal"/>
        <w:jc w:val="right"/>
      </w:pPr>
    </w:p>
    <w:p w:rsidR="00BA0AF7" w:rsidRDefault="00BA0AF7">
      <w:pPr>
        <w:pStyle w:val="ConsPlusNormal"/>
        <w:jc w:val="right"/>
      </w:pPr>
    </w:p>
    <w:p w:rsidR="00BA0AF7" w:rsidRDefault="00BA0AF7">
      <w:pPr>
        <w:pStyle w:val="ConsPlusNormal"/>
        <w:jc w:val="right"/>
        <w:outlineLvl w:val="0"/>
      </w:pPr>
      <w:r>
        <w:t>Утверждены</w:t>
      </w:r>
    </w:p>
    <w:p w:rsidR="00BA0AF7" w:rsidRDefault="00BA0AF7">
      <w:pPr>
        <w:pStyle w:val="ConsPlusNormal"/>
        <w:jc w:val="right"/>
      </w:pPr>
      <w:r>
        <w:t>постановлением Правительства</w:t>
      </w:r>
    </w:p>
    <w:p w:rsidR="00BA0AF7" w:rsidRDefault="00BA0AF7">
      <w:pPr>
        <w:pStyle w:val="ConsPlusNormal"/>
        <w:jc w:val="right"/>
      </w:pPr>
      <w:r>
        <w:t>Российской Федерации</w:t>
      </w:r>
    </w:p>
    <w:p w:rsidR="00BA0AF7" w:rsidRDefault="00BA0AF7">
      <w:pPr>
        <w:pStyle w:val="ConsPlusNormal"/>
        <w:jc w:val="right"/>
      </w:pPr>
      <w:r>
        <w:t>от 25 августа 2012 г. N 852</w:t>
      </w:r>
    </w:p>
    <w:p w:rsidR="00BA0AF7" w:rsidRDefault="00BA0AF7">
      <w:pPr>
        <w:pStyle w:val="ConsPlusNormal"/>
        <w:jc w:val="center"/>
      </w:pPr>
    </w:p>
    <w:p w:rsidR="00BA0AF7" w:rsidRDefault="00BA0AF7">
      <w:pPr>
        <w:pStyle w:val="ConsPlusTitle"/>
        <w:jc w:val="center"/>
      </w:pPr>
      <w:bookmarkStart w:id="0" w:name="P35"/>
      <w:bookmarkEnd w:id="0"/>
      <w:r>
        <w:t>ПРАВИЛА</w:t>
      </w:r>
    </w:p>
    <w:p w:rsidR="00BA0AF7" w:rsidRDefault="00BA0AF7">
      <w:pPr>
        <w:pStyle w:val="ConsPlusTitle"/>
        <w:jc w:val="center"/>
      </w:pPr>
      <w:r>
        <w:t xml:space="preserve">ИСПОЛЬЗОВАНИЯ </w:t>
      </w:r>
      <w:proofErr w:type="gramStart"/>
      <w:r>
        <w:t>УСИЛЕННОЙ</w:t>
      </w:r>
      <w:proofErr w:type="gramEnd"/>
      <w:r>
        <w:t xml:space="preserve"> КВАЛИФИЦИРОВАННОЙ ЭЛЕКТРОННОЙ</w:t>
      </w:r>
    </w:p>
    <w:p w:rsidR="00BA0AF7" w:rsidRDefault="00BA0AF7">
      <w:pPr>
        <w:pStyle w:val="ConsPlusTitle"/>
        <w:jc w:val="center"/>
      </w:pPr>
      <w:r>
        <w:t xml:space="preserve">ПОДПИСИ ПРИ ОБРАЩЕНИИ ЗА ПОЛУЧЕНИЕМ </w:t>
      </w:r>
      <w:proofErr w:type="gramStart"/>
      <w:r>
        <w:t>ГОСУДАРСТВЕННЫХ</w:t>
      </w:r>
      <w:proofErr w:type="gramEnd"/>
    </w:p>
    <w:p w:rsidR="00BA0AF7" w:rsidRDefault="00BA0AF7">
      <w:pPr>
        <w:pStyle w:val="ConsPlusTitle"/>
        <w:jc w:val="center"/>
      </w:pPr>
      <w:r>
        <w:t>И МУНИЦИПАЛЬНЫХ УСЛУГ</w:t>
      </w:r>
    </w:p>
    <w:p w:rsidR="00BA0AF7" w:rsidRDefault="00BA0AF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/>
      </w:tblPr>
      <w:tblGrid>
        <w:gridCol w:w="9354"/>
      </w:tblGrid>
      <w:tr w:rsidR="00BA0AF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A0AF7" w:rsidRDefault="00BA0AF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A0AF7" w:rsidRDefault="00BA0AF7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05.12.2014 </w:t>
            </w:r>
            <w:hyperlink r:id="rId11" w:history="1">
              <w:r>
                <w:rPr>
                  <w:color w:val="0000FF"/>
                </w:rPr>
                <w:t>N 1327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BA0AF7" w:rsidRDefault="00BA0AF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25.10.2017 </w:t>
            </w:r>
            <w:hyperlink r:id="rId12" w:history="1">
              <w:r>
                <w:rPr>
                  <w:color w:val="0000FF"/>
                </w:rPr>
                <w:t>N 1296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BA0AF7" w:rsidRDefault="00BA0AF7">
      <w:pPr>
        <w:pStyle w:val="ConsPlusNormal"/>
        <w:jc w:val="center"/>
      </w:pPr>
    </w:p>
    <w:p w:rsidR="00BA0AF7" w:rsidRDefault="00BA0AF7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Настоящие Правила регулируют порядок использования усиленной квалифицированной электронной </w:t>
      </w:r>
      <w:hyperlink r:id="rId13" w:history="1">
        <w:r>
          <w:rPr>
            <w:color w:val="0000FF"/>
          </w:rPr>
          <w:t>подписи</w:t>
        </w:r>
      </w:hyperlink>
      <w:r>
        <w:t xml:space="preserve"> (далее - квалифицированная подпись) физическими и юридическими лицами (далее - заявители) при обращении за получением государственных и муниципальных услуг в электронной форме, оказываемых федеральными органами исполнительной власти, государственными корпорациями, которые в соответствии с федеральным законом наделены полномочиями по предоставлению государственных услуг в установленной сфере деятельности, органами государственных внебюджетных фондов, органами исполнительной власти субъектов</w:t>
      </w:r>
      <w:proofErr w:type="gramEnd"/>
      <w:r>
        <w:t xml:space="preserve"> Российской Федерации, органами местного самоуправления, а также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 на предоставление услуг, перечень которых устанавливается Правительством Российской Федерации (далее соответственно - услуги, исполнители услуг).</w:t>
      </w:r>
    </w:p>
    <w:p w:rsidR="00BA0AF7" w:rsidRDefault="00BA0AF7">
      <w:pPr>
        <w:pStyle w:val="ConsPlusNormal"/>
        <w:jc w:val="both"/>
      </w:pPr>
      <w:r>
        <w:t xml:space="preserve">(в ред. Постановлений Правительства РФ от 05.12.2014 </w:t>
      </w:r>
      <w:hyperlink r:id="rId14" w:history="1">
        <w:r>
          <w:rPr>
            <w:color w:val="0000FF"/>
          </w:rPr>
          <w:t>N 1327</w:t>
        </w:r>
      </w:hyperlink>
      <w:r>
        <w:t xml:space="preserve">, от 25.10.2017 </w:t>
      </w:r>
      <w:hyperlink r:id="rId15" w:history="1">
        <w:r>
          <w:rPr>
            <w:color w:val="0000FF"/>
          </w:rPr>
          <w:t>N 1296</w:t>
        </w:r>
      </w:hyperlink>
      <w:r>
        <w:t>)</w:t>
      </w:r>
    </w:p>
    <w:p w:rsidR="00BA0AF7" w:rsidRDefault="00BA0AF7">
      <w:pPr>
        <w:pStyle w:val="ConsPlusNormal"/>
        <w:spacing w:before="220"/>
        <w:ind w:firstLine="540"/>
        <w:jc w:val="both"/>
      </w:pPr>
      <w:r>
        <w:t>2. С использованием квалифицированной подписи заявитель вправе обратиться за получением любых услуг, предоставление которых в электронной форме не запрещено законодательством Российской Федерации.</w:t>
      </w:r>
    </w:p>
    <w:p w:rsidR="00BA0AF7" w:rsidRDefault="00BA0AF7">
      <w:pPr>
        <w:pStyle w:val="ConsPlusNormal"/>
        <w:spacing w:before="220"/>
        <w:ind w:firstLine="540"/>
        <w:jc w:val="both"/>
      </w:pPr>
      <w:r>
        <w:t xml:space="preserve">3. Для использования квалифицированной подписи при обращении за получением услуг заявителю необходимо получить квалифицированный сертификат ключа проверки электронной подписи в удостоверяющем центре, аккредитованном в порядке, установленном Федеральным </w:t>
      </w:r>
      <w:hyperlink r:id="rId16" w:history="1">
        <w:r>
          <w:rPr>
            <w:color w:val="0000FF"/>
          </w:rPr>
          <w:t>законом</w:t>
        </w:r>
      </w:hyperlink>
      <w:r>
        <w:t xml:space="preserve"> "Об электронной подписи" (далее - аккредитованный удостоверяющий центр).</w:t>
      </w:r>
    </w:p>
    <w:p w:rsidR="00BA0AF7" w:rsidRDefault="00BA0AF7">
      <w:pPr>
        <w:pStyle w:val="ConsPlusNormal"/>
        <w:spacing w:before="220"/>
        <w:ind w:firstLine="540"/>
        <w:jc w:val="both"/>
      </w:pPr>
      <w:r>
        <w:t xml:space="preserve">4. При обращении за получением услуги квалифицированная подпись создается и проверяется с использованием средств электронной подписи и квалифицированного сертификата ключа проверки электронной подписи, соответствующих требованиям </w:t>
      </w:r>
      <w:hyperlink r:id="rId17" w:history="1">
        <w:r>
          <w:rPr>
            <w:color w:val="0000FF"/>
          </w:rPr>
          <w:t>законодательства</w:t>
        </w:r>
      </w:hyperlink>
      <w:r>
        <w:t xml:space="preserve"> Российской Федерации в области использования электронной подписи, а также административного регламента предоставления услуги.</w:t>
      </w:r>
    </w:p>
    <w:p w:rsidR="00BA0AF7" w:rsidRDefault="00BA0AF7">
      <w:pPr>
        <w:pStyle w:val="ConsPlusNormal"/>
        <w:spacing w:before="220"/>
        <w:ind w:firstLine="540"/>
        <w:jc w:val="both"/>
      </w:pPr>
      <w:r>
        <w:t>5. Ключи электронной подписи, используемые для формирования квалифицированной подписи, создаются заявителем самостоятельно или по его обращению удостоверяющим центром.</w:t>
      </w:r>
    </w:p>
    <w:p w:rsidR="00BA0AF7" w:rsidRDefault="00BA0AF7">
      <w:pPr>
        <w:pStyle w:val="ConsPlusNormal"/>
        <w:spacing w:before="220"/>
        <w:ind w:firstLine="540"/>
        <w:jc w:val="both"/>
      </w:pPr>
      <w:r>
        <w:t xml:space="preserve">6. Использование заявителем квалифицированной подписи осуществляется с соблюдением </w:t>
      </w:r>
      <w:r>
        <w:lastRenderedPageBreak/>
        <w:t xml:space="preserve">обязанностей, предусмотренных </w:t>
      </w:r>
      <w:hyperlink r:id="rId18" w:history="1">
        <w:r>
          <w:rPr>
            <w:color w:val="0000FF"/>
          </w:rPr>
          <w:t>статьей 10</w:t>
        </w:r>
      </w:hyperlink>
      <w:r>
        <w:t xml:space="preserve"> Федерального закона "Об электронной подписи".</w:t>
      </w:r>
    </w:p>
    <w:p w:rsidR="00BA0AF7" w:rsidRDefault="00BA0AF7">
      <w:pPr>
        <w:pStyle w:val="ConsPlusNormal"/>
        <w:spacing w:before="220"/>
        <w:ind w:firstLine="540"/>
        <w:jc w:val="both"/>
      </w:pPr>
      <w:r>
        <w:t xml:space="preserve">7. При поступлении обращения за получением услуг, подписанного квалифицированной подписью, исполнитель услуг обязан провести процедуру проверки действительности квалифицированной подписи, с использованием которой подписан электронный документ (пакет электронных документов) о предоставлении услуги, предусматривающую проверку соблюдения условий, указанных в </w:t>
      </w:r>
      <w:hyperlink r:id="rId19" w:history="1">
        <w:r>
          <w:rPr>
            <w:color w:val="0000FF"/>
          </w:rPr>
          <w:t>статье 11</w:t>
        </w:r>
      </w:hyperlink>
      <w:r>
        <w:t xml:space="preserve"> Федерального закона "Об электронной подписи" (далее - проверка квалифицированной подписи).</w:t>
      </w:r>
    </w:p>
    <w:p w:rsidR="00BA0AF7" w:rsidRDefault="00BA0AF7">
      <w:pPr>
        <w:pStyle w:val="ConsPlusNormal"/>
        <w:spacing w:before="220"/>
        <w:ind w:firstLine="540"/>
        <w:jc w:val="both"/>
      </w:pPr>
      <w:r>
        <w:t>8. Проверка квалифицированной подписи может осуществляться исполнителем услуги самостоятельно с использованием имеющихся средств электронной подписи или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 создаваемых информационных систем, используемых для предоставления услуг. Проверка квалифицированной подписи также может осуществляться с использованием средств информационной системы аккредитованного удостоверяющего центра.</w:t>
      </w:r>
    </w:p>
    <w:p w:rsidR="00BA0AF7" w:rsidRDefault="00BA0AF7">
      <w:pPr>
        <w:pStyle w:val="ConsPlusNormal"/>
        <w:spacing w:before="220"/>
        <w:ind w:firstLine="540"/>
        <w:jc w:val="both"/>
      </w:pPr>
      <w:r>
        <w:t xml:space="preserve">9. </w:t>
      </w:r>
      <w:proofErr w:type="gramStart"/>
      <w:r>
        <w:t xml:space="preserve">В случае если в результате проверки квалифицированной подписи будет выявлено несоблюдение установленных условий признания ее действительности,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</w:t>
      </w:r>
      <w:hyperlink r:id="rId20" w:history="1">
        <w:r>
          <w:rPr>
            <w:color w:val="0000FF"/>
          </w:rPr>
          <w:t>статьи 11</w:t>
        </w:r>
      </w:hyperlink>
      <w:r>
        <w:t xml:space="preserve"> Федерального закона "Об электронной подписи", которые</w:t>
      </w:r>
      <w:proofErr w:type="gramEnd"/>
      <w:r>
        <w:t xml:space="preserve"> послужили основанием для принятия указанного решения.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</w:t>
      </w:r>
      <w:hyperlink r:id="rId21" w:history="1">
        <w:r>
          <w:rPr>
            <w:color w:val="0000FF"/>
          </w:rPr>
          <w:t>системе</w:t>
        </w:r>
      </w:hyperlink>
      <w:r>
        <w:t xml:space="preserve"> "Единый портал государственных и муниципальных услуг (функций)". После получения уведомления заявитель вправе обратиться повторно с обращением о предоставлении услуги, устранив нарушения, которые послужили основанием для отказа в приеме к рассмотрению первичного обращения.</w:t>
      </w:r>
    </w:p>
    <w:p w:rsidR="00BA0AF7" w:rsidRDefault="00BA0AF7">
      <w:pPr>
        <w:pStyle w:val="ConsPlusNormal"/>
        <w:ind w:firstLine="540"/>
        <w:jc w:val="both"/>
      </w:pPr>
    </w:p>
    <w:p w:rsidR="00BA0AF7" w:rsidRDefault="00BA0AF7">
      <w:pPr>
        <w:pStyle w:val="ConsPlusNormal"/>
        <w:ind w:firstLine="540"/>
        <w:jc w:val="both"/>
      </w:pPr>
    </w:p>
    <w:p w:rsidR="00BA0AF7" w:rsidRDefault="00BA0AF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83EC9" w:rsidRDefault="00BA0AF7"/>
    <w:sectPr w:rsidR="00F83EC9" w:rsidSect="00260D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5"/>
  <w:proofState w:grammar="clean"/>
  <w:defaultTabStop w:val="708"/>
  <w:characterSpacingControl w:val="doNotCompress"/>
  <w:compat/>
  <w:rsids>
    <w:rsidRoot w:val="00BA0AF7"/>
    <w:rsid w:val="00325509"/>
    <w:rsid w:val="00A9674F"/>
    <w:rsid w:val="00BA0AF7"/>
    <w:rsid w:val="00CC2E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7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0A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0A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A0A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6D2EABD0AFE67B651A1A88A0500466DB69E2987AA0A9DE1EAEF34EC5A40C7257E4B6DC7ABB09195937762F40B030BAF42EDAB42A65D71ECiFF4L" TargetMode="External"/><Relationship Id="rId13" Type="http://schemas.openxmlformats.org/officeDocument/2006/relationships/hyperlink" Target="consultantplus://offline/ref=C6D2EABD0AFE67B651A1A88A0500466DB59F2B8EAD0F9DE1EAEF34EC5A40C7257E4B6DC7ABB09090907762F40B030BAF42EDAB42A65D71ECiFF4L" TargetMode="External"/><Relationship Id="rId18" Type="http://schemas.openxmlformats.org/officeDocument/2006/relationships/hyperlink" Target="consultantplus://offline/ref=C6D2EABD0AFE67B651A1A88A0500466DB59F2B8EAD0F9DE1EAEF34EC5A40C7257E4B6DC7ABB0909C937762F40B030BAF42EDAB42A65D71ECiFF4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C6D2EABD0AFE67B651A1A88A0500466DB49D2C8EAF009DE1EAEF34EC5A40C7257E4B6DC7ABB09193927762F40B030BAF42EDAB42A65D71ECiFF4L" TargetMode="External"/><Relationship Id="rId7" Type="http://schemas.openxmlformats.org/officeDocument/2006/relationships/hyperlink" Target="consultantplus://offline/ref=C6D2EABD0AFE67B651A1A88A0500466DB49D298FAA089DE1EAEF34EC5A40C7257E4B6DC5A0E4C1D0C47134A4515704B341F3ABi4F8L" TargetMode="External"/><Relationship Id="rId12" Type="http://schemas.openxmlformats.org/officeDocument/2006/relationships/hyperlink" Target="consultantplus://offline/ref=C6D2EABD0AFE67B651A1A88A0500466DB49D2B85AD0C9DE1EAEF34EC5A40C7257E4B6DC7ABB09195997762F40B030BAF42EDAB42A65D71ECiFF4L" TargetMode="External"/><Relationship Id="rId17" Type="http://schemas.openxmlformats.org/officeDocument/2006/relationships/hyperlink" Target="consultantplus://offline/ref=C6D2EABD0AFE67B651A1A88A0500466DB59F2B8EAD0F9DE1EAEF34EC5A40C7256C4B35CBA9B18E95936234A54Ei5FEL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C6D2EABD0AFE67B651A1A88A0500466DB59F2B8EAD0F9DE1EAEF34EC5A40C7257E4B6DC7ABB09192977762F40B030BAF42EDAB42A65D71ECiFF4L" TargetMode="External"/><Relationship Id="rId20" Type="http://schemas.openxmlformats.org/officeDocument/2006/relationships/hyperlink" Target="consultantplus://offline/ref=C6D2EABD0AFE67B651A1A88A0500466DB59F2B8EAD0F9DE1EAEF34EC5A40C7257E4B6DC7ABB0909C997762F40B030BAF42EDAB42A65D71ECiFF4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6D2EABD0AFE67B651A1A88A0500466DB49D2B85AD0C9DE1EAEF34EC5A40C7257E4B6DC7ABB09195997762F40B030BAF42EDAB42A65D71ECiFF4L" TargetMode="External"/><Relationship Id="rId11" Type="http://schemas.openxmlformats.org/officeDocument/2006/relationships/hyperlink" Target="consultantplus://offline/ref=C6D2EABD0AFE67B651A1A88A0500466DB69A2986AF089DE1EAEF34EC5A40C7257E4B6DC7ABB09091937762F40B030BAF42EDAB42A65D71ECiFF4L" TargetMode="External"/><Relationship Id="rId5" Type="http://schemas.openxmlformats.org/officeDocument/2006/relationships/hyperlink" Target="consultantplus://offline/ref=C6D2EABD0AFE67B651A1A88A0500466DB69A2986AF089DE1EAEF34EC5A40C7257E4B6DC7ABB09091937762F40B030BAF42EDAB42A65D71ECiFF4L" TargetMode="External"/><Relationship Id="rId15" Type="http://schemas.openxmlformats.org/officeDocument/2006/relationships/hyperlink" Target="consultantplus://offline/ref=C6D2EABD0AFE67B651A1A88A0500466DB49D2B85AD0C9DE1EAEF34EC5A40C7257E4B6DC7ABB09195997762F40B030BAF42EDAB42A65D71ECiFF4L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C6D2EABD0AFE67B651A1A88A0500466DB69E2987AA0A9DE1EAEF34EC5A40C7257E4B6DC7ABB0919C947762F40B030BAF42EDAB42A65D71ECiFF4L" TargetMode="External"/><Relationship Id="rId19" Type="http://schemas.openxmlformats.org/officeDocument/2006/relationships/hyperlink" Target="consultantplus://offline/ref=C6D2EABD0AFE67B651A1A88A0500466DB59F2B8EAD0F9DE1EAEF34EC5A40C7257E4B6DC7ABB0909C997762F40B030BAF42EDAB42A65D71ECiFF4L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C6D2EABD0AFE67B651A1A88A0500466DB69E2987AA0A9DE1EAEF34EC5A40C7257E4B6DC7ABB09193947762F40B030BAF42EDAB42A65D71ECiFF4L" TargetMode="External"/><Relationship Id="rId14" Type="http://schemas.openxmlformats.org/officeDocument/2006/relationships/hyperlink" Target="consultantplus://offline/ref=C6D2EABD0AFE67B651A1A88A0500466DB69A2986AF089DE1EAEF34EC5A40C7257E4B6DC7ABB09091937762F40B030BAF42EDAB42A65D71ECiFF4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1528</Words>
  <Characters>8714</Characters>
  <Application>Microsoft Office Word</Application>
  <DocSecurity>0</DocSecurity>
  <Lines>72</Lines>
  <Paragraphs>20</Paragraphs>
  <ScaleCrop>false</ScaleCrop>
  <Company>"Хоум Кредит энд Финанс Банк"</Company>
  <LinksUpToDate>false</LinksUpToDate>
  <CharactersWithSpaces>10222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Сергеева</dc:creator>
  <cp:lastModifiedBy>Сергеева</cp:lastModifiedBy>
  <cp:revision>1</cp:revision>
  <dcterms:created xsi:type="dcterms:W3CDTF">2018-12-21T11:05:00Z</dcterms:created>
  <dcterms:modified xsi:type="dcterms:W3CDTF">2018-12-21T11:06:00Z</dcterms:modified>
</cp:coreProperties>
</file>