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B44" w:rsidRDefault="00777B4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77B44" w:rsidRDefault="00777B44">
      <w:pPr>
        <w:pStyle w:val="ConsPlusNormal"/>
        <w:jc w:val="both"/>
        <w:outlineLvl w:val="0"/>
      </w:pPr>
    </w:p>
    <w:p w:rsidR="00777B44" w:rsidRDefault="00777B4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7B44" w:rsidRDefault="00777B44">
      <w:pPr>
        <w:pStyle w:val="ConsPlusTitle"/>
        <w:jc w:val="center"/>
      </w:pPr>
    </w:p>
    <w:p w:rsidR="00777B44" w:rsidRDefault="00777B44">
      <w:pPr>
        <w:pStyle w:val="ConsPlusTitle"/>
        <w:jc w:val="center"/>
      </w:pPr>
      <w:r>
        <w:t>ПОСТАНОВЛЕНИЕ</w:t>
      </w:r>
    </w:p>
    <w:p w:rsidR="00777B44" w:rsidRDefault="00777B44">
      <w:pPr>
        <w:pStyle w:val="ConsPlusTitle"/>
        <w:jc w:val="center"/>
      </w:pPr>
      <w:r>
        <w:t>от 17 марта 2014 г. N 194</w:t>
      </w:r>
    </w:p>
    <w:p w:rsidR="00777B44" w:rsidRDefault="00777B44">
      <w:pPr>
        <w:pStyle w:val="ConsPlusTitle"/>
        <w:jc w:val="center"/>
      </w:pPr>
    </w:p>
    <w:p w:rsidR="00777B44" w:rsidRDefault="00777B44">
      <w:pPr>
        <w:pStyle w:val="ConsPlusTitle"/>
        <w:jc w:val="center"/>
      </w:pPr>
      <w:r>
        <w:t>ОБ УТВЕРЖДЕНИИ ПРАВИЛ</w:t>
      </w:r>
    </w:p>
    <w:p w:rsidR="00777B44" w:rsidRDefault="00777B44">
      <w:pPr>
        <w:pStyle w:val="ConsPlusTitle"/>
        <w:jc w:val="center"/>
      </w:pPr>
      <w:r>
        <w:t>ПОДАЧИ ЗАСТРАХОВАННЫМИ ЛИЦАМИ ЗАЯВЛЕНИЯ ОБ ОТКАЗЕ</w:t>
      </w:r>
    </w:p>
    <w:p w:rsidR="00777B44" w:rsidRDefault="00777B44">
      <w:pPr>
        <w:pStyle w:val="ConsPlusTitle"/>
        <w:jc w:val="center"/>
      </w:pPr>
      <w:r>
        <w:t>ОТ ФИНАНСИРОВАНИЯ НАКОПИТЕЛЬНОЙ ПЕНСИИ</w:t>
      </w:r>
    </w:p>
    <w:p w:rsidR="00777B44" w:rsidRDefault="00777B44">
      <w:pPr>
        <w:pStyle w:val="ConsPlusTitle"/>
        <w:jc w:val="center"/>
      </w:pPr>
      <w:r>
        <w:t xml:space="preserve">И НАПРАВЛЕНИИ НА ФИНАНСИРОВАНИЕ </w:t>
      </w:r>
      <w:proofErr w:type="gramStart"/>
      <w:r>
        <w:t>СТРАХОВОЙ</w:t>
      </w:r>
      <w:proofErr w:type="gramEnd"/>
    </w:p>
    <w:p w:rsidR="00777B44" w:rsidRDefault="00777B44">
      <w:pPr>
        <w:pStyle w:val="ConsPlusTitle"/>
        <w:jc w:val="center"/>
      </w:pPr>
      <w:r>
        <w:t>ПЕНСИИ 6 ПРОЦЕНТОВ ИНДИВИДУАЛЬНОЙ ЧАСТИ ТАРИФА</w:t>
      </w:r>
    </w:p>
    <w:p w:rsidR="00777B44" w:rsidRDefault="00777B44">
      <w:pPr>
        <w:pStyle w:val="ConsPlusTitle"/>
        <w:jc w:val="center"/>
      </w:pPr>
      <w:r>
        <w:t>СТРАХОВОГО ВЗНОСА</w:t>
      </w:r>
    </w:p>
    <w:p w:rsidR="00777B44" w:rsidRDefault="00777B4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7B4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7B44" w:rsidRDefault="00777B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7B44" w:rsidRDefault="00777B4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04.08.2015 </w:t>
            </w:r>
            <w:hyperlink r:id="rId6" w:history="1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77B44" w:rsidRDefault="00777B4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7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7B44" w:rsidRDefault="00777B44">
      <w:pPr>
        <w:pStyle w:val="ConsPlusNormal"/>
        <w:jc w:val="center"/>
      </w:pPr>
    </w:p>
    <w:p w:rsidR="00777B44" w:rsidRDefault="00777B44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пунктом 1.1 статьи 31</w:t>
        </w:r>
      </w:hyperlink>
      <w:r>
        <w:t xml:space="preserve"> Федерального закона "Об инвестировании сре</w:t>
      </w:r>
      <w:proofErr w:type="gramStart"/>
      <w:r>
        <w:t>дств дл</w:t>
      </w:r>
      <w:proofErr w:type="gramEnd"/>
      <w:r>
        <w:t>я финансирования накопительной пенсии в Российской Федерации" Правительство Российской Федерации постановляет:</w:t>
      </w:r>
    </w:p>
    <w:p w:rsidR="00777B44" w:rsidRDefault="00777B44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04.08.2015 N 790)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подачи застрахованными лицами заявления об отказе от финансирования накопительной пенсии и направлении на финансирование страховой пенсии 6 процентов индивидуальной части тарифа страхового взноса.</w:t>
      </w:r>
    </w:p>
    <w:p w:rsidR="00777B44" w:rsidRDefault="00777B44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04.08.2015 N 790)</w:t>
      </w: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right"/>
      </w:pPr>
      <w:r>
        <w:t>Председатель Правительства</w:t>
      </w:r>
    </w:p>
    <w:p w:rsidR="00777B44" w:rsidRDefault="00777B44">
      <w:pPr>
        <w:pStyle w:val="ConsPlusNormal"/>
        <w:jc w:val="right"/>
      </w:pPr>
      <w:r>
        <w:t>Российской Федерации</w:t>
      </w:r>
    </w:p>
    <w:p w:rsidR="00777B44" w:rsidRDefault="00777B44">
      <w:pPr>
        <w:pStyle w:val="ConsPlusNormal"/>
        <w:jc w:val="right"/>
      </w:pPr>
      <w:r>
        <w:t>Д.МЕДВЕДЕВ</w:t>
      </w: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right"/>
        <w:outlineLvl w:val="0"/>
      </w:pPr>
      <w:r>
        <w:t>Утверждены</w:t>
      </w:r>
    </w:p>
    <w:p w:rsidR="00777B44" w:rsidRDefault="00777B44">
      <w:pPr>
        <w:pStyle w:val="ConsPlusNormal"/>
        <w:jc w:val="right"/>
      </w:pPr>
      <w:r>
        <w:t>постановлением Правительства</w:t>
      </w:r>
    </w:p>
    <w:p w:rsidR="00777B44" w:rsidRDefault="00777B44">
      <w:pPr>
        <w:pStyle w:val="ConsPlusNormal"/>
        <w:jc w:val="right"/>
      </w:pPr>
      <w:r>
        <w:t>Российской Федерации</w:t>
      </w:r>
    </w:p>
    <w:p w:rsidR="00777B44" w:rsidRDefault="00777B44">
      <w:pPr>
        <w:pStyle w:val="ConsPlusNormal"/>
        <w:jc w:val="right"/>
      </w:pPr>
      <w:r>
        <w:t>от 17 марта 2014 г. N 194</w:t>
      </w: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Title"/>
        <w:jc w:val="center"/>
      </w:pPr>
      <w:bookmarkStart w:id="0" w:name="P34"/>
      <w:bookmarkEnd w:id="0"/>
      <w:r>
        <w:t>ПРАВИЛА</w:t>
      </w:r>
    </w:p>
    <w:p w:rsidR="00777B44" w:rsidRDefault="00777B44">
      <w:pPr>
        <w:pStyle w:val="ConsPlusTitle"/>
        <w:jc w:val="center"/>
      </w:pPr>
      <w:r>
        <w:t>ПОДАЧИ ЗАСТРАХОВАННЫМИ ЛИЦАМИ ЗАЯВЛЕНИЯ ОБ ОТКАЗЕ</w:t>
      </w:r>
    </w:p>
    <w:p w:rsidR="00777B44" w:rsidRDefault="00777B44">
      <w:pPr>
        <w:pStyle w:val="ConsPlusTitle"/>
        <w:jc w:val="center"/>
      </w:pPr>
      <w:r>
        <w:t>ОТ ФИНАНСИРОВАНИЯ НАКОПИТЕЛЬНОЙ ПЕНСИИ</w:t>
      </w:r>
    </w:p>
    <w:p w:rsidR="00777B44" w:rsidRDefault="00777B44">
      <w:pPr>
        <w:pStyle w:val="ConsPlusTitle"/>
        <w:jc w:val="center"/>
      </w:pPr>
      <w:r>
        <w:t xml:space="preserve">И НАПРАВЛЕНИИ НА ФИНАНСИРОВАНИЕ </w:t>
      </w:r>
      <w:proofErr w:type="gramStart"/>
      <w:r>
        <w:t>СТРАХОВОЙ</w:t>
      </w:r>
      <w:proofErr w:type="gramEnd"/>
    </w:p>
    <w:p w:rsidR="00777B44" w:rsidRDefault="00777B44">
      <w:pPr>
        <w:pStyle w:val="ConsPlusTitle"/>
        <w:jc w:val="center"/>
      </w:pPr>
      <w:r>
        <w:t>ПЕНСИИ 6 ПРОЦЕНТОВ ИНДИВИДУАЛЬНОЙ ЧАСТИ ТАРИФА</w:t>
      </w:r>
    </w:p>
    <w:p w:rsidR="00777B44" w:rsidRDefault="00777B44">
      <w:pPr>
        <w:pStyle w:val="ConsPlusTitle"/>
        <w:jc w:val="center"/>
      </w:pPr>
      <w:r>
        <w:t>СТРАХОВОГО ВЗНОСА</w:t>
      </w:r>
    </w:p>
    <w:p w:rsidR="00777B44" w:rsidRDefault="00777B4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77B4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7B44" w:rsidRDefault="00777B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77B44" w:rsidRDefault="00777B4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04.08.2015 </w:t>
            </w:r>
            <w:hyperlink r:id="rId11" w:history="1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77B44" w:rsidRDefault="00777B4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12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подачи </w:t>
      </w:r>
      <w:hyperlink r:id="rId13" w:history="1">
        <w:r>
          <w:rPr>
            <w:color w:val="0000FF"/>
          </w:rPr>
          <w:t>заявления</w:t>
        </w:r>
      </w:hyperlink>
      <w:r>
        <w:t xml:space="preserve"> об отказе от финансирования накопительной пенсии и направлении на финансирование страховой пенсии 6 процентов индивидуальной части тарифа страхового взноса застрахованными лицами 1967 года рождения и моложе, которые заключили договор об обязательном пенсионном страховании и обратились с заявлением о переходе в негосударственный пенсионный фонд либо о выборе инвестиционного портфеля управляющей компании, расширенного инвестиционного портфеля государственной</w:t>
      </w:r>
      <w:proofErr w:type="gramEnd"/>
      <w:r>
        <w:t xml:space="preserve"> управляющей компании или инвестиционного портфеля государственных ценных бумаг государственной управляющей компании (при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</w:t>
      </w:r>
      <w:hyperlink r:id="rId14" w:history="1">
        <w:proofErr w:type="gramStart"/>
        <w:r>
          <w:rPr>
            <w:color w:val="0000FF"/>
          </w:rPr>
          <w:t>заявления</w:t>
        </w:r>
        <w:proofErr w:type="gramEnd"/>
      </w:hyperlink>
      <w:r>
        <w:t xml:space="preserve"> о выборе инвестиционного портфеля управляющей компании) (далее соответственно - заявление об отказе, застрахованные лица).</w:t>
      </w:r>
    </w:p>
    <w:p w:rsidR="00777B44" w:rsidRDefault="00777B44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04.08.2015 N 790)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2. </w:t>
      </w:r>
      <w:hyperlink r:id="rId16" w:history="1">
        <w:r>
          <w:rPr>
            <w:color w:val="0000FF"/>
          </w:rPr>
          <w:t>Заявление</w:t>
        </w:r>
      </w:hyperlink>
      <w:r>
        <w:t xml:space="preserve"> об отказе направляется застрахованным лицом или его представителем в любой территориальный орган Пенсионного фонда Российской Федерации не позднее 31 декабря текущего года на бумажном носителе либо в форме электронного документа.</w:t>
      </w:r>
    </w:p>
    <w:p w:rsidR="00777B44" w:rsidRDefault="00777B44">
      <w:pPr>
        <w:pStyle w:val="ConsPlusNormal"/>
        <w:spacing w:before="220"/>
        <w:ind w:firstLine="540"/>
        <w:jc w:val="both"/>
      </w:pPr>
      <w:bookmarkStart w:id="1" w:name="P47"/>
      <w:bookmarkEnd w:id="1"/>
      <w:r>
        <w:t>3. При подаче заявления об отказе лично застрахованным лицом (его представителем) представляются:</w:t>
      </w:r>
    </w:p>
    <w:p w:rsidR="00777B44" w:rsidRDefault="00777B44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документ</w:t>
        </w:r>
      </w:hyperlink>
      <w:r>
        <w:t>, удостоверяющий личность и подтверждающий дату рождения застрахованного лица;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>документы, удостоверяющие личность и полномочия представителя застрахованного лица (в случае подачи заявления представителем застрахованного лица).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4. В случае направления </w:t>
      </w:r>
      <w:hyperlink r:id="rId18" w:history="1">
        <w:r>
          <w:rPr>
            <w:color w:val="0000FF"/>
          </w:rPr>
          <w:t>заявления</w:t>
        </w:r>
      </w:hyperlink>
      <w:r>
        <w:t xml:space="preserve"> об отказе по почте подлинники документов, указанных в </w:t>
      </w:r>
      <w:hyperlink w:anchor="P47" w:history="1">
        <w:r>
          <w:rPr>
            <w:color w:val="0000FF"/>
          </w:rPr>
          <w:t>пункте 3</w:t>
        </w:r>
      </w:hyperlink>
      <w:r>
        <w:t xml:space="preserve"> настоящих Правил, к нему не прилагаются. В этом случае установление личности застрахованного лица (его представителя), а также свидетельствование подлинности его подписи на заявлении и верности копий указанных документов осуществляются: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нотариусом или в порядке, установленном </w:t>
      </w:r>
      <w:hyperlink r:id="rId19" w:history="1">
        <w:r>
          <w:rPr>
            <w:color w:val="0000FF"/>
          </w:rPr>
          <w:t>пунктом 2 статьи 185.1</w:t>
        </w:r>
      </w:hyperlink>
      <w:r>
        <w:t xml:space="preserve"> Гражданского кодекса Российской Федерации;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>должностными лицами консульских учреждений Российской Федерации, если застрахованное лицо находится за пределами Российской Федерации.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>Направление заявления об отказе и прилагаемых к нему копий указанных документов по почте осуществляется способом, позволяющим подтвердить факт и дату отправления.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5. В случае направления </w:t>
      </w:r>
      <w:hyperlink r:id="rId20" w:history="1">
        <w:r>
          <w:rPr>
            <w:color w:val="0000FF"/>
          </w:rPr>
          <w:t>заявления</w:t>
        </w:r>
      </w:hyperlink>
      <w:r>
        <w:t xml:space="preserve"> об отказе в форме электронного документа подлинники документов, указанных в </w:t>
      </w:r>
      <w:hyperlink w:anchor="P47" w:history="1">
        <w:r>
          <w:rPr>
            <w:color w:val="0000FF"/>
          </w:rPr>
          <w:t>пункте 3</w:t>
        </w:r>
      </w:hyperlink>
      <w:r>
        <w:t xml:space="preserve"> настоящих Правил, к нему не прилагаются.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>Заявление об отказе и прилагаемые к нему копии этих документов:</w:t>
      </w:r>
    </w:p>
    <w:p w:rsidR="00777B44" w:rsidRDefault="00777B44">
      <w:pPr>
        <w:pStyle w:val="ConsPlusNormal"/>
        <w:spacing w:before="220"/>
        <w:ind w:firstLine="540"/>
        <w:jc w:val="both"/>
      </w:pPr>
      <w:proofErr w:type="gramStart"/>
      <w:r>
        <w:t>а) оформляются в соответствии с требованиями, установленными Пенсионным фондом Российской Федерации по согласованию с Министерством цифрового развития, связи и массовых коммуникаций Российской Федерации и размещенными на официальном сайте Пенсионного фонда Российской Федерации в информационно-телекоммуникационной сети "Интернет";</w:t>
      </w:r>
      <w:proofErr w:type="gramEnd"/>
    </w:p>
    <w:p w:rsidR="00777B44" w:rsidRDefault="00777B44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б) подписываются в соответствии с требованиями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"Об электронной подписи";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lastRenderedPageBreak/>
        <w:t>в) представляются в территориальные органы Пенсионного фонда Российской Федерации с использованием информационно-телекоммуникационных сетей, доступ к которым не ограничен определенным кругом лиц, включая федеральную государственную информационную систему "Единый портал государственных и муниципальных услуг (функций)".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6. До истечения года, в котором подано заявление об отказе, застрахованное лицо вправе отозвать его путем подачи заявления по </w:t>
      </w:r>
      <w:hyperlink r:id="rId23" w:history="1">
        <w:r>
          <w:rPr>
            <w:color w:val="0000FF"/>
          </w:rPr>
          <w:t>форме</w:t>
        </w:r>
      </w:hyperlink>
      <w:r>
        <w:t>, утверждаемой Пенсионным фондом Российской Федерации, в порядке, установленном настоящими Правилами.</w:t>
      </w:r>
    </w:p>
    <w:p w:rsidR="00777B44" w:rsidRDefault="00777B44">
      <w:pPr>
        <w:pStyle w:val="ConsPlusNormal"/>
        <w:spacing w:before="220"/>
        <w:ind w:firstLine="540"/>
        <w:jc w:val="both"/>
      </w:pPr>
      <w:r>
        <w:t xml:space="preserve">7. </w:t>
      </w:r>
      <w:hyperlink r:id="rId24" w:history="1">
        <w:r>
          <w:rPr>
            <w:color w:val="0000FF"/>
          </w:rPr>
          <w:t>Порядок</w:t>
        </w:r>
      </w:hyperlink>
      <w:r>
        <w:t xml:space="preserve"> рассмотрения соответствующих заявлений и принятия по ним решений определяется Пенсионным фондом Российской Федерации по согласованию с Министерством труда и социальной защиты Российской Федерации.</w:t>
      </w: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jc w:val="both"/>
      </w:pPr>
    </w:p>
    <w:p w:rsidR="00777B44" w:rsidRDefault="00777B4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1350" w:rsidRDefault="00701350">
      <w:bookmarkStart w:id="2" w:name="_GoBack"/>
      <w:bookmarkEnd w:id="2"/>
    </w:p>
    <w:sectPr w:rsidR="00701350" w:rsidSect="00B8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B44"/>
    <w:rsid w:val="00701350"/>
    <w:rsid w:val="0077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B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7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7B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F9E74FE88D01C86B123BFA3C63B3B0F7CE0A68DAB455F7F68B387345C8E74468FD8BBD0200FD699BDFD9173478C5F5D92D81D8C3I4iCK" TargetMode="External"/><Relationship Id="rId13" Type="http://schemas.openxmlformats.org/officeDocument/2006/relationships/hyperlink" Target="consultantplus://offline/ref=E6F9E74FE88D01C86B123BFA3C63B3B0F6C90966D7B655F7F68B387345C8E74468FD8BB90000F63CC390D84B7128D6F4DF2D83DBDF4FFA5FI7i5K" TargetMode="External"/><Relationship Id="rId18" Type="http://schemas.openxmlformats.org/officeDocument/2006/relationships/hyperlink" Target="consultantplus://offline/ref=E6F9E74FE88D01C86B123BFA3C63B3B0F6C90966D7B655F7F68B387345C8E74468FD8BB90000F63CC390D84B7128D6F4DF2D83DBDF4FFA5FI7i5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6F9E74FE88D01C86B123BFA3C63B3B0F7CE0A6BDAB055F7F68B387345C8E74468FD8BB90000F635CB90D84B7128D6F4DF2D83DBDF4FFA5FI7i5K" TargetMode="External"/><Relationship Id="rId7" Type="http://schemas.openxmlformats.org/officeDocument/2006/relationships/hyperlink" Target="consultantplus://offline/ref=E6F9E74FE88D01C86B123BFA3C63B3B0F7CE0A6BDAB055F7F68B387345C8E74468FD8BB90000F635CB90D84B7128D6F4DF2D83DBDF4FFA5FI7i5K" TargetMode="External"/><Relationship Id="rId12" Type="http://schemas.openxmlformats.org/officeDocument/2006/relationships/hyperlink" Target="consultantplus://offline/ref=E6F9E74FE88D01C86B123BFA3C63B3B0F7CE0A6BDAB055F7F68B387345C8E74468FD8BB90000F635CB90D84B7128D6F4DF2D83DBDF4FFA5FI7i5K" TargetMode="External"/><Relationship Id="rId17" Type="http://schemas.openxmlformats.org/officeDocument/2006/relationships/hyperlink" Target="consultantplus://offline/ref=E6F9E74FE88D01C86B123BFA3C63B3B0F5CD046DDBB355F7F68B387345C8E7447AFDD3B50105E83DC9858E1A37I7iC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6F9E74FE88D01C86B123BFA3C63B3B0F6C90966D7B655F7F68B387345C8E74468FD8BB90000F63CC390D84B7128D6F4DF2D83DBDF4FFA5FI7i5K" TargetMode="External"/><Relationship Id="rId20" Type="http://schemas.openxmlformats.org/officeDocument/2006/relationships/hyperlink" Target="consultantplus://offline/ref=E6F9E74FE88D01C86B123BFA3C63B3B0F6C90966D7B655F7F68B387345C8E74468FD8BB90000F63CC390D84B7128D6F4DF2D83DBDF4FFA5FI7i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F9E74FE88D01C86B123BFA3C63B3B0F7CC046BD7B255F7F68B387345C8E74468FD8BB90000F43BCB90D84B7128D6F4DF2D83DBDF4FFA5FI7i5K" TargetMode="External"/><Relationship Id="rId11" Type="http://schemas.openxmlformats.org/officeDocument/2006/relationships/hyperlink" Target="consultantplus://offline/ref=E6F9E74FE88D01C86B123BFA3C63B3B0F7CC046BD7B255F7F68B387345C8E74468FD8BB90000F43BC990D84B7128D6F4DF2D83DBDF4FFA5FI7i5K" TargetMode="External"/><Relationship Id="rId24" Type="http://schemas.openxmlformats.org/officeDocument/2006/relationships/hyperlink" Target="consultantplus://offline/ref=E6F9E74FE88D01C86B123BFA3C63B3B0F6C90966D7B655F7F68B387345C8E74468FD8BB90000F63ACD90D84B7128D6F4DF2D83DBDF4FFA5FI7i5K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6F9E74FE88D01C86B123BFA3C63B3B0F7CC046BD7B255F7F68B387345C8E74468FD8BB90000F43BC990D84B7128D6F4DF2D83DBDF4FFA5FI7i5K" TargetMode="External"/><Relationship Id="rId23" Type="http://schemas.openxmlformats.org/officeDocument/2006/relationships/hyperlink" Target="consultantplus://offline/ref=E6F9E74FE88D01C86B123BFA3C63B3B0F6C90966D7B655F7F68B387345C8E74468FD8BB90000F639C390D84B7128D6F4DF2D83DBDF4FFA5FI7i5K" TargetMode="External"/><Relationship Id="rId10" Type="http://schemas.openxmlformats.org/officeDocument/2006/relationships/hyperlink" Target="consultantplus://offline/ref=E6F9E74FE88D01C86B123BFA3C63B3B0F7CC046BD7B255F7F68B387345C8E74468FD8BB90000F43BC890D84B7128D6F4DF2D83DBDF4FFA5FI7i5K" TargetMode="External"/><Relationship Id="rId19" Type="http://schemas.openxmlformats.org/officeDocument/2006/relationships/hyperlink" Target="consultantplus://offline/ref=E6F9E74FE88D01C86B123BFA3C63B3B0F7CE0D6DD9B255F7F68B387345C8E74468FD8BBC0705FD699BDFD9173478C5F5D92D81D8C3I4i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F9E74FE88D01C86B123BFA3C63B3B0F7CC046BD7B255F7F68B387345C8E74468FD8BB90000F43BC890D84B7128D6F4DF2D83DBDF4FFA5FI7i5K" TargetMode="External"/><Relationship Id="rId14" Type="http://schemas.openxmlformats.org/officeDocument/2006/relationships/hyperlink" Target="consultantplus://offline/ref=E6F9E74FE88D01C86B123BFA3C63B3B0F7C8096AD9BE55F7F68B387345C8E74468FD8BB90000F63ECE90D84B7128D6F4DF2D83DBDF4FFA5FI7i5K" TargetMode="External"/><Relationship Id="rId22" Type="http://schemas.openxmlformats.org/officeDocument/2006/relationships/hyperlink" Target="consultantplus://offline/ref=E6F9E74FE88D01C86B123BFA3C63B3B0F7CE0A68D8B155F7F68B387345C8E7447AFDD3B50105E83DC9858E1A37I7i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7147</Characters>
  <Application>Microsoft Office Word</Application>
  <DocSecurity>0</DocSecurity>
  <Lines>59</Lines>
  <Paragraphs>16</Paragraphs>
  <ScaleCrop>false</ScaleCrop>
  <Company/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2021-03-15T10:34:00Z</dcterms:created>
  <dcterms:modified xsi:type="dcterms:W3CDTF">2021-03-15T10:34:00Z</dcterms:modified>
</cp:coreProperties>
</file>